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沈于劳人仲字（202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sz w:val="44"/>
          <w:szCs w:val="44"/>
        </w:rPr>
        <w:t>）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193</w:t>
      </w:r>
      <w:r>
        <w:rPr>
          <w:rFonts w:hint="eastAsia" w:ascii="华文中宋" w:hAnsi="华文中宋" w:eastAsia="华文中宋" w:cs="华文中宋"/>
          <w:sz w:val="44"/>
          <w:szCs w:val="44"/>
        </w:rPr>
        <w:t>号</w:t>
      </w:r>
    </w:p>
    <w:p>
      <w:pPr>
        <w:rPr>
          <w:rFonts w:ascii="仿宋_GB2312" w:hAnsi="仿宋_GB2312" w:eastAsia="仿宋_GB2312" w:cs="仿宋_GB2312"/>
          <w:sz w:val="24"/>
          <w:szCs w:val="24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辽宁道盛源工业有限公司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本委受理的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滕安忱与</w:t>
      </w:r>
      <w:r>
        <w:rPr>
          <w:rFonts w:hint="eastAsia" w:ascii="仿宋_GB2312" w:hAnsi="仿宋_GB2312" w:eastAsia="仿宋_GB2312" w:cs="仿宋_GB2312"/>
          <w:sz w:val="32"/>
          <w:szCs w:val="32"/>
        </w:rPr>
        <w:t>你单位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拖欠工资等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劳动争议一案，已作出仲裁裁决。因被申请人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辽宁道盛源工业有限公司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缺席，</w:t>
      </w:r>
      <w:r>
        <w:rPr>
          <w:rFonts w:hint="eastAsia" w:ascii="仿宋_GB2312" w:eastAsia="仿宋_GB2312"/>
          <w:sz w:val="32"/>
        </w:rPr>
        <w:t>依据</w:t>
      </w:r>
      <w:r>
        <w:rPr>
          <w:rFonts w:hint="eastAsia" w:ascii="仿宋_GB2312" w:eastAsia="仿宋_GB2312"/>
          <w:sz w:val="32"/>
          <w:lang w:eastAsia="zh-CN"/>
        </w:rPr>
        <w:t>《中华人民共和国劳动法》第五十条、《</w:t>
      </w:r>
      <w:r>
        <w:rPr>
          <w:rFonts w:hint="eastAsia" w:ascii="仿宋_GB2312" w:eastAsia="仿宋_GB2312"/>
          <w:sz w:val="32"/>
          <w:lang w:val="en-US" w:eastAsia="zh-CN"/>
        </w:rPr>
        <w:t>中华人民共和国劳动合同法</w:t>
      </w:r>
      <w:r>
        <w:rPr>
          <w:rFonts w:hint="eastAsia" w:ascii="仿宋_GB2312" w:eastAsia="仿宋_GB2312"/>
          <w:sz w:val="32"/>
          <w:lang w:eastAsia="zh-CN"/>
        </w:rPr>
        <w:t>》</w:t>
      </w:r>
      <w:r>
        <w:rPr>
          <w:rFonts w:hint="eastAsia" w:ascii="仿宋_GB2312" w:eastAsia="仿宋_GB2312"/>
          <w:sz w:val="32"/>
          <w:lang w:val="en-US" w:eastAsia="zh-CN"/>
        </w:rPr>
        <w:t>第八十二条</w:t>
      </w:r>
      <w:r>
        <w:rPr>
          <w:rFonts w:hint="eastAsia" w:ascii="仿宋_GB2312" w:hAnsi="宋体" w:eastAsia="仿宋_GB2312"/>
          <w:sz w:val="32"/>
          <w:szCs w:val="32"/>
        </w:rPr>
        <w:t>之规定，</w:t>
      </w:r>
      <w:r>
        <w:rPr>
          <w:rFonts w:hint="eastAsia" w:ascii="仿宋_GB2312" w:eastAsia="仿宋_GB2312"/>
          <w:sz w:val="32"/>
          <w:szCs w:val="32"/>
        </w:rPr>
        <w:t>裁决如下：</w:t>
      </w:r>
      <w:r>
        <w:rPr>
          <w:rFonts w:hint="eastAsia" w:ascii="仿宋_GB2312" w:eastAsia="仿宋_GB2312"/>
          <w:bCs/>
          <w:sz w:val="32"/>
          <w:szCs w:val="32"/>
        </w:rPr>
        <w:t>被申请人在本裁决书生效之日起十日内一次性支付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申请人：一、工资42250.00元；二、</w:t>
      </w:r>
      <w:bookmarkStart w:id="0" w:name="_GoBack"/>
      <w:bookmarkEnd w:id="0"/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双倍工资57493.41元。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ascii="仿宋_GB2312" w:hAnsi="宋体" w:eastAsia="仿宋_GB2312"/>
          <w:sz w:val="32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根据《中华人民共和国劳动争议调解仲裁法》第五十条的规定，当事人对本裁决不服的，可以自收到仲裁裁决书之日起十五日内向人民法院提起诉讼，期满不起诉的，裁决书发生法律效力。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29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一方当事人拒不履行生效仲裁裁决的，另一方当事人可以向人民法院申请强制执行。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特此公告！                            </w:t>
      </w:r>
    </w:p>
    <w:p>
      <w:pPr>
        <w:pStyle w:val="4"/>
        <w:widowControl/>
        <w:spacing w:line="60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沈阳市于洪区劳动人事争议仲裁委员会</w:t>
      </w:r>
    </w:p>
    <w:p>
      <w:pPr>
        <w:pStyle w:val="4"/>
        <w:widowControl/>
        <w:spacing w:line="600" w:lineRule="exact"/>
        <w:ind w:firstLine="4480" w:firstLineChars="1400"/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134" w:right="1757" w:bottom="1134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D6F27"/>
    <w:rsid w:val="00923405"/>
    <w:rsid w:val="03B32302"/>
    <w:rsid w:val="04A90304"/>
    <w:rsid w:val="04D44E79"/>
    <w:rsid w:val="05361358"/>
    <w:rsid w:val="0636606B"/>
    <w:rsid w:val="081A5FE1"/>
    <w:rsid w:val="087F0530"/>
    <w:rsid w:val="08FD695D"/>
    <w:rsid w:val="0D1C366B"/>
    <w:rsid w:val="0D1C4FB2"/>
    <w:rsid w:val="0E467849"/>
    <w:rsid w:val="0EF55B56"/>
    <w:rsid w:val="0F095DA4"/>
    <w:rsid w:val="0FBA233D"/>
    <w:rsid w:val="0FE47CDC"/>
    <w:rsid w:val="10A36549"/>
    <w:rsid w:val="125513B4"/>
    <w:rsid w:val="14CE2391"/>
    <w:rsid w:val="16AF3E05"/>
    <w:rsid w:val="17683331"/>
    <w:rsid w:val="17CD0B1D"/>
    <w:rsid w:val="189243CA"/>
    <w:rsid w:val="1E955F77"/>
    <w:rsid w:val="238C1743"/>
    <w:rsid w:val="24501EF8"/>
    <w:rsid w:val="24DE670D"/>
    <w:rsid w:val="24F40C6E"/>
    <w:rsid w:val="25624A14"/>
    <w:rsid w:val="25C05598"/>
    <w:rsid w:val="283C0F79"/>
    <w:rsid w:val="29446374"/>
    <w:rsid w:val="2A37397A"/>
    <w:rsid w:val="2D8F02EC"/>
    <w:rsid w:val="2E505E48"/>
    <w:rsid w:val="30B73E98"/>
    <w:rsid w:val="32707672"/>
    <w:rsid w:val="34B16315"/>
    <w:rsid w:val="38A81E3C"/>
    <w:rsid w:val="38DF7C5C"/>
    <w:rsid w:val="3A352A95"/>
    <w:rsid w:val="3C4451D6"/>
    <w:rsid w:val="3E5B4470"/>
    <w:rsid w:val="3F2B5417"/>
    <w:rsid w:val="400D5BB0"/>
    <w:rsid w:val="40501B6B"/>
    <w:rsid w:val="43085AD2"/>
    <w:rsid w:val="4560214D"/>
    <w:rsid w:val="459E1273"/>
    <w:rsid w:val="49A00FAD"/>
    <w:rsid w:val="4CA1057E"/>
    <w:rsid w:val="4EDC64EE"/>
    <w:rsid w:val="501F3CF0"/>
    <w:rsid w:val="536600DA"/>
    <w:rsid w:val="55584662"/>
    <w:rsid w:val="561E1C15"/>
    <w:rsid w:val="569A165D"/>
    <w:rsid w:val="59893050"/>
    <w:rsid w:val="5A67589A"/>
    <w:rsid w:val="5EE53B2E"/>
    <w:rsid w:val="60AE6E08"/>
    <w:rsid w:val="61F11AEF"/>
    <w:rsid w:val="64046A4E"/>
    <w:rsid w:val="642D3F14"/>
    <w:rsid w:val="648B52F3"/>
    <w:rsid w:val="64F04180"/>
    <w:rsid w:val="657A2DCC"/>
    <w:rsid w:val="6651775C"/>
    <w:rsid w:val="67EA4F3B"/>
    <w:rsid w:val="6AFD31BD"/>
    <w:rsid w:val="6C2F1985"/>
    <w:rsid w:val="6C77265A"/>
    <w:rsid w:val="6E7362C6"/>
    <w:rsid w:val="722D6F27"/>
    <w:rsid w:val="72B375D5"/>
    <w:rsid w:val="7557497D"/>
    <w:rsid w:val="75D84E90"/>
    <w:rsid w:val="787811B0"/>
    <w:rsid w:val="78AF32C7"/>
    <w:rsid w:val="7969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MT Extra" w:hAnsi="MT Extra" w:eastAsia="宋体" w:cs="MT Extr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(Web)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2022-08-29T01:22:00Z</dcterms:created>
  <dc:creator>Administrator</dc:creator>
  <cp:lastModifiedBy>Administrator</cp:lastModifiedBy>
  <cp:lastPrinted>2025-02-12T07:21:00Z</cp:lastPrinted>
  <dcterms:modified xsi:type="dcterms:W3CDTF">2025-07-10T08:12:19Z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