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A2134">
      <w:pPr>
        <w:spacing w:line="600" w:lineRule="exact"/>
        <w:jc w:val="distribute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朝阳市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双塔区</w:t>
      </w:r>
      <w:r>
        <w:rPr>
          <w:rFonts w:hint="eastAsia" w:ascii="宋体" w:hAnsi="宋体" w:cs="宋体"/>
          <w:b/>
          <w:sz w:val="44"/>
          <w:szCs w:val="44"/>
        </w:rPr>
        <w:t>劳动人事争议仲裁委员会</w:t>
      </w:r>
    </w:p>
    <w:p w14:paraId="479BA0A8">
      <w:pPr>
        <w:spacing w:line="600" w:lineRule="exact"/>
        <w:jc w:val="center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仲裁庭组成人员和开庭通知书</w:t>
      </w:r>
    </w:p>
    <w:p w14:paraId="0072E052">
      <w:pPr>
        <w:spacing w:line="600" w:lineRule="exact"/>
        <w:jc w:val="center"/>
        <w:rPr>
          <w:rFonts w:hint="eastAsia" w:ascii="宋体" w:hAnsi="宋体" w:cs="宋体"/>
          <w:b/>
          <w:sz w:val="44"/>
          <w:szCs w:val="44"/>
        </w:rPr>
      </w:pPr>
    </w:p>
    <w:p w14:paraId="1FB7E6D4">
      <w:pPr>
        <w:spacing w:line="600" w:lineRule="exact"/>
        <w:jc w:val="righ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32"/>
          <w:szCs w:val="28"/>
        </w:rPr>
        <w:t>朝</w:t>
      </w:r>
      <w:r>
        <w:rPr>
          <w:rFonts w:hint="eastAsia" w:ascii="仿宋" w:hAnsi="仿宋" w:eastAsia="仿宋"/>
          <w:sz w:val="32"/>
          <w:szCs w:val="28"/>
          <w:lang w:eastAsia="zh-CN"/>
        </w:rPr>
        <w:t>双</w:t>
      </w:r>
      <w:r>
        <w:rPr>
          <w:rFonts w:hint="eastAsia" w:ascii="仿宋" w:hAnsi="仿宋" w:eastAsia="仿宋"/>
          <w:sz w:val="32"/>
          <w:szCs w:val="28"/>
        </w:rPr>
        <w:t>劳人仲字﹝202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28"/>
        </w:rPr>
        <w:t>﹞第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90</w:t>
      </w:r>
      <w:r>
        <w:rPr>
          <w:rFonts w:hint="eastAsia" w:ascii="仿宋" w:hAnsi="仿宋" w:eastAsia="仿宋"/>
          <w:sz w:val="32"/>
          <w:szCs w:val="28"/>
        </w:rPr>
        <w:t>号</w:t>
      </w:r>
    </w:p>
    <w:p w14:paraId="3189C9AE">
      <w:pPr>
        <w:pStyle w:val="4"/>
        <w:tabs>
          <w:tab w:val="left" w:pos="351"/>
        </w:tabs>
        <w:spacing w:line="450" w:lineRule="atLeast"/>
        <w:textAlignment w:val="center"/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一、</w:t>
      </w:r>
      <w:r>
        <w:rPr>
          <w:rFonts w:hint="eastAsia" w:ascii="仿宋" w:hAnsi="仿宋" w:eastAsia="仿宋"/>
          <w:sz w:val="32"/>
          <w:szCs w:val="32"/>
        </w:rPr>
        <w:t>被通知人：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eastAsia="zh-CN"/>
        </w:rPr>
        <w:t>双塔区鲸华堂海珍品店。</w:t>
      </w:r>
    </w:p>
    <w:p w14:paraId="6C2388FF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现将本案仲裁庭组成人员和开庭事项通知如下：</w:t>
      </w:r>
    </w:p>
    <w:p w14:paraId="532D29E9">
      <w:pPr>
        <w:spacing w:line="600" w:lineRule="exac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二、本案仲裁庭组成人员为：</w:t>
      </w:r>
    </w:p>
    <w:p w14:paraId="28AA503A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1.合议审理，首席仲裁员：     </w:t>
      </w:r>
    </w:p>
    <w:p w14:paraId="7B15B2EC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仲裁员：          仲裁员：           书记员：</w:t>
      </w:r>
    </w:p>
    <w:p w14:paraId="4C027335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2.独任审理        仲裁员：</w:t>
      </w:r>
      <w:r>
        <w:rPr>
          <w:rFonts w:hint="eastAsia" w:ascii="仿宋" w:hAnsi="仿宋" w:eastAsia="仿宋"/>
          <w:sz w:val="28"/>
          <w:lang w:eastAsia="zh-CN"/>
        </w:rPr>
        <w:t>药吉胜</w:t>
      </w:r>
      <w:r>
        <w:rPr>
          <w:rFonts w:hint="eastAsia" w:ascii="仿宋" w:hAnsi="仿宋" w:eastAsia="仿宋"/>
          <w:sz w:val="28"/>
        </w:rPr>
        <w:t xml:space="preserve">       书记员：</w:t>
      </w:r>
      <w:r>
        <w:rPr>
          <w:rFonts w:hint="eastAsia" w:ascii="仿宋" w:hAnsi="仿宋" w:eastAsia="仿宋"/>
          <w:sz w:val="28"/>
          <w:lang w:eastAsia="zh-CN"/>
        </w:rPr>
        <w:t>孟凡琪</w:t>
      </w:r>
      <w:r>
        <w:rPr>
          <w:rFonts w:hint="eastAsia" w:ascii="仿宋" w:hAnsi="仿宋" w:eastAsia="仿宋"/>
          <w:sz w:val="28"/>
        </w:rPr>
        <w:t xml:space="preserve"> </w:t>
      </w:r>
    </w:p>
    <w:p w14:paraId="7CDAEB40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仲裁庭组成人员存在《中华人民共和国劳动人事争议调解仲裁法》第三十条规定之情形的，你有权申请回避。</w:t>
      </w:r>
    </w:p>
    <w:p w14:paraId="3807B381">
      <w:pPr>
        <w:spacing w:line="600" w:lineRule="exact"/>
        <w:ind w:left="560" w:hanging="560" w:hangingChars="200"/>
        <w:jc w:val="both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三、本案定于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u w:val="single"/>
        </w:rPr>
        <w:t>202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5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26</w:t>
      </w:r>
      <w:r>
        <w:rPr>
          <w:rFonts w:hint="eastAsia" w:ascii="仿宋" w:hAnsi="仿宋" w:eastAsia="仿宋"/>
          <w:sz w:val="28"/>
        </w:rPr>
        <w:t xml:space="preserve">日 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14</w:t>
      </w:r>
      <w:r>
        <w:rPr>
          <w:rFonts w:hint="eastAsia" w:ascii="仿宋" w:hAnsi="仿宋" w:eastAsia="仿宋"/>
          <w:sz w:val="28"/>
        </w:rPr>
        <w:t>时在</w:t>
      </w:r>
      <w:r>
        <w:rPr>
          <w:rFonts w:hint="eastAsia" w:ascii="仿宋" w:hAnsi="仿宋" w:eastAsia="仿宋"/>
          <w:sz w:val="28"/>
          <w:lang w:eastAsia="zh-CN"/>
        </w:rPr>
        <w:t>双塔区人社局五楼</w:t>
      </w:r>
      <w:r>
        <w:rPr>
          <w:rFonts w:hint="eastAsia" w:ascii="仿宋" w:hAnsi="仿宋" w:eastAsia="仿宋"/>
          <w:sz w:val="28"/>
        </w:rPr>
        <w:t>仲裁庭开庭审理。申请人无正当理由拒不到庭的，按视为撤回申请处理，被申请人无正当理由拒不到庭的，进行缺席审理和裁决。</w:t>
      </w:r>
    </w:p>
    <w:p w14:paraId="340640BF">
      <w:pPr>
        <w:spacing w:line="600" w:lineRule="exac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仲裁庭地址：朝阳市双塔区友谊大街四段33B五楼仲裁院。（</w:t>
      </w:r>
      <w:r>
        <w:rPr>
          <w:rFonts w:hint="eastAsia" w:ascii="仿宋" w:hAnsi="仿宋" w:eastAsia="仿宋"/>
          <w:sz w:val="28"/>
          <w:lang w:val="en-US" w:eastAsia="zh-CN"/>
        </w:rPr>
        <w:t>515</w:t>
      </w:r>
      <w:r>
        <w:rPr>
          <w:rFonts w:hint="eastAsia" w:ascii="仿宋" w:hAnsi="仿宋" w:eastAsia="仿宋"/>
          <w:sz w:val="28"/>
        </w:rPr>
        <w:t>室）</w:t>
      </w:r>
    </w:p>
    <w:p w14:paraId="7A822F39">
      <w:pPr>
        <w:spacing w:line="600" w:lineRule="exact"/>
        <w:rPr>
          <w:rFonts w:hint="default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 xml:space="preserve">             办公电话：0421--2613500.</w:t>
      </w:r>
    </w:p>
    <w:p w14:paraId="345100F4">
      <w:pPr>
        <w:spacing w:line="600" w:lineRule="exact"/>
        <w:rPr>
          <w:rFonts w:hint="eastAsia" w:ascii="仿宋" w:hAnsi="仿宋" w:eastAsia="仿宋"/>
          <w:sz w:val="28"/>
        </w:rPr>
      </w:pPr>
    </w:p>
    <w:p w14:paraId="46302258">
      <w:pPr>
        <w:spacing w:line="60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                     朝阳市</w:t>
      </w:r>
      <w:r>
        <w:rPr>
          <w:rFonts w:hint="eastAsia" w:ascii="仿宋" w:hAnsi="仿宋" w:eastAsia="仿宋"/>
          <w:sz w:val="28"/>
          <w:lang w:eastAsia="zh-CN"/>
        </w:rPr>
        <w:t>双塔区</w:t>
      </w:r>
      <w:r>
        <w:rPr>
          <w:rFonts w:hint="eastAsia" w:ascii="仿宋" w:hAnsi="仿宋" w:eastAsia="仿宋"/>
          <w:sz w:val="28"/>
        </w:rPr>
        <w:t>劳动人事争议仲裁委员会</w:t>
      </w:r>
    </w:p>
    <w:p w14:paraId="3BA7E7C2">
      <w:pPr>
        <w:spacing w:line="600" w:lineRule="exact"/>
        <w:ind w:firstLine="645"/>
      </w:pPr>
      <w:r>
        <w:rPr>
          <w:rFonts w:hint="eastAsia" w:ascii="仿宋" w:hAnsi="仿宋" w:eastAsia="仿宋"/>
          <w:sz w:val="28"/>
        </w:rPr>
        <w:t xml:space="preserve">                             </w:t>
      </w:r>
      <w:r>
        <w:rPr>
          <w:rFonts w:hint="eastAsia" w:ascii="仿宋" w:hAnsi="仿宋" w:eastAsia="仿宋"/>
          <w:sz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</w:rPr>
        <w:t>202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sz w:val="28"/>
          <w:lang w:val="en-US" w:eastAsia="zh-CN"/>
        </w:rPr>
        <w:t>4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sz w:val="28"/>
          <w:lang w:val="en-US" w:eastAsia="zh-CN"/>
        </w:rPr>
        <w:t>8</w:t>
      </w:r>
      <w:r>
        <w:rPr>
          <w:rFonts w:hint="eastAsia" w:ascii="仿宋" w:hAnsi="仿宋" w:eastAsia="仿宋"/>
          <w:sz w:val="28"/>
        </w:rPr>
        <w:t>日</w:t>
      </w:r>
    </w:p>
    <w:p w14:paraId="568FF1DD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76CDDA65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6C2E4904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0232403C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0B54D463">
      <w:pPr>
        <w:spacing w:line="660" w:lineRule="exact"/>
        <w:jc w:val="distribute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朝阳市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双塔区</w:t>
      </w:r>
      <w:r>
        <w:rPr>
          <w:rFonts w:hint="eastAsia" w:ascii="宋体" w:hAnsi="宋体" w:cs="宋体"/>
          <w:b/>
          <w:sz w:val="44"/>
          <w:szCs w:val="44"/>
        </w:rPr>
        <w:t>劳动人事争议仲裁委员会</w:t>
      </w:r>
    </w:p>
    <w:p w14:paraId="59F91F6E">
      <w:pPr>
        <w:spacing w:line="660" w:lineRule="exact"/>
        <w:jc w:val="center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仲裁庭组成人员和开庭通知书（存根）</w:t>
      </w:r>
    </w:p>
    <w:p w14:paraId="41BFD071">
      <w:pPr>
        <w:spacing w:line="660" w:lineRule="exact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3C2CA325">
      <w:pPr>
        <w:spacing w:line="660" w:lineRule="exact"/>
        <w:jc w:val="right"/>
        <w:rPr>
          <w:rFonts w:hint="eastAsia" w:ascii="仿宋" w:hAnsi="仿宋" w:eastAsia="仿宋"/>
          <w:sz w:val="32"/>
          <w:szCs w:val="28"/>
        </w:rPr>
      </w:pPr>
      <w:bookmarkStart w:id="0" w:name="_GoBack"/>
      <w:r>
        <w:rPr>
          <w:rFonts w:hint="eastAsia" w:ascii="仿宋" w:hAnsi="仿宋" w:eastAsia="仿宋"/>
          <w:sz w:val="32"/>
          <w:szCs w:val="28"/>
        </w:rPr>
        <w:t>朝</w:t>
      </w:r>
      <w:r>
        <w:rPr>
          <w:rFonts w:hint="eastAsia" w:ascii="仿宋" w:hAnsi="仿宋" w:eastAsia="仿宋"/>
          <w:sz w:val="32"/>
          <w:szCs w:val="28"/>
          <w:lang w:eastAsia="zh-CN"/>
        </w:rPr>
        <w:t>双</w:t>
      </w:r>
      <w:r>
        <w:rPr>
          <w:rFonts w:hint="eastAsia" w:ascii="仿宋" w:hAnsi="仿宋" w:eastAsia="仿宋"/>
          <w:sz w:val="32"/>
          <w:szCs w:val="28"/>
        </w:rPr>
        <w:t>劳人仲字﹝202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28"/>
        </w:rPr>
        <w:t>﹞第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90</w:t>
      </w:r>
      <w:r>
        <w:rPr>
          <w:rFonts w:hint="eastAsia" w:ascii="仿宋" w:hAnsi="仿宋" w:eastAsia="仿宋"/>
          <w:sz w:val="32"/>
          <w:szCs w:val="28"/>
        </w:rPr>
        <w:t>号</w:t>
      </w:r>
    </w:p>
    <w:bookmarkEnd w:id="0"/>
    <w:p w14:paraId="3F7C3FA8">
      <w:pPr>
        <w:pStyle w:val="4"/>
        <w:tabs>
          <w:tab w:val="left" w:pos="351"/>
        </w:tabs>
        <w:spacing w:line="450" w:lineRule="atLeast"/>
        <w:textAlignment w:val="center"/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一、被通知人：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eastAsia="zh-CN"/>
        </w:rPr>
        <w:t>双塔区鲸华堂海珍品店。</w:t>
      </w:r>
    </w:p>
    <w:p w14:paraId="696AE426">
      <w:pPr>
        <w:spacing w:line="660" w:lineRule="exac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二、本案仲裁庭组成人员为：</w:t>
      </w:r>
    </w:p>
    <w:p w14:paraId="0ABAB8CD">
      <w:pPr>
        <w:spacing w:line="66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1.合议审理，首席仲裁员： </w:t>
      </w:r>
    </w:p>
    <w:p w14:paraId="1C7AB6D1">
      <w:pPr>
        <w:spacing w:line="66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仲裁员：</w:t>
      </w:r>
      <w:r>
        <w:rPr>
          <w:rFonts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</w:rPr>
        <w:t xml:space="preserve"> </w:t>
      </w:r>
      <w:r>
        <w:rPr>
          <w:rFonts w:ascii="仿宋" w:hAnsi="仿宋" w:eastAsia="仿宋"/>
          <w:sz w:val="28"/>
        </w:rPr>
        <w:t xml:space="preserve">        </w:t>
      </w:r>
      <w:r>
        <w:rPr>
          <w:rFonts w:hint="eastAsia" w:ascii="仿宋" w:hAnsi="仿宋" w:eastAsia="仿宋"/>
          <w:sz w:val="28"/>
        </w:rPr>
        <w:t xml:space="preserve">仲裁员： </w:t>
      </w:r>
      <w:r>
        <w:rPr>
          <w:rFonts w:ascii="仿宋" w:hAnsi="仿宋" w:eastAsia="仿宋"/>
          <w:sz w:val="28"/>
        </w:rPr>
        <w:t xml:space="preserve">   </w:t>
      </w:r>
      <w:r>
        <w:rPr>
          <w:rFonts w:hint="eastAsia" w:ascii="仿宋" w:hAnsi="仿宋" w:eastAsia="仿宋"/>
          <w:sz w:val="28"/>
        </w:rPr>
        <w:t xml:space="preserve">   书记员：</w:t>
      </w:r>
    </w:p>
    <w:p w14:paraId="4FA6B994">
      <w:pPr>
        <w:spacing w:line="66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2.独任审理，    </w:t>
      </w:r>
      <w:r>
        <w:rPr>
          <w:rFonts w:ascii="仿宋" w:hAnsi="仿宋" w:eastAsia="仿宋"/>
          <w:sz w:val="28"/>
        </w:rPr>
        <w:t xml:space="preserve">  </w:t>
      </w:r>
      <w:r>
        <w:rPr>
          <w:rFonts w:hint="eastAsia" w:ascii="仿宋" w:hAnsi="仿宋" w:eastAsia="仿宋"/>
          <w:sz w:val="28"/>
        </w:rPr>
        <w:t>仲裁员：</w:t>
      </w:r>
      <w:r>
        <w:rPr>
          <w:rFonts w:hint="eastAsia" w:ascii="仿宋" w:hAnsi="仿宋" w:eastAsia="仿宋"/>
          <w:sz w:val="28"/>
          <w:lang w:eastAsia="zh-CN"/>
        </w:rPr>
        <w:t>药吉胜</w:t>
      </w:r>
      <w:r>
        <w:rPr>
          <w:rFonts w:hint="eastAsia" w:ascii="仿宋" w:hAnsi="仿宋" w:eastAsia="仿宋"/>
          <w:sz w:val="28"/>
        </w:rPr>
        <w:t xml:space="preserve"> </w:t>
      </w:r>
      <w:r>
        <w:rPr>
          <w:rFonts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</w:rPr>
        <w:t xml:space="preserve">     书记员：</w:t>
      </w:r>
      <w:r>
        <w:rPr>
          <w:rFonts w:hint="eastAsia" w:ascii="仿宋" w:hAnsi="仿宋" w:eastAsia="仿宋"/>
          <w:sz w:val="28"/>
          <w:lang w:eastAsia="zh-CN"/>
        </w:rPr>
        <w:t>孟凡琪</w:t>
      </w:r>
      <w:r>
        <w:rPr>
          <w:rFonts w:hint="eastAsia" w:ascii="仿宋" w:hAnsi="仿宋" w:eastAsia="仿宋"/>
          <w:sz w:val="28"/>
        </w:rPr>
        <w:t xml:space="preserve"> </w:t>
      </w:r>
    </w:p>
    <w:p w14:paraId="1B7490B3">
      <w:pPr>
        <w:spacing w:line="66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三、本案定于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u w:val="single"/>
        </w:rPr>
        <w:t>202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5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26</w:t>
      </w:r>
      <w:r>
        <w:rPr>
          <w:rFonts w:hint="eastAsia" w:ascii="仿宋" w:hAnsi="仿宋" w:eastAsia="仿宋"/>
          <w:sz w:val="28"/>
        </w:rPr>
        <w:t>日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14</w:t>
      </w:r>
      <w:r>
        <w:rPr>
          <w:rFonts w:hint="eastAsia" w:ascii="仿宋" w:hAnsi="仿宋" w:eastAsia="仿宋"/>
          <w:sz w:val="28"/>
        </w:rPr>
        <w:t>时在</w:t>
      </w:r>
      <w:r>
        <w:rPr>
          <w:rFonts w:hint="eastAsia" w:ascii="仿宋" w:hAnsi="仿宋" w:eastAsia="仿宋"/>
          <w:sz w:val="28"/>
          <w:lang w:eastAsia="zh-CN"/>
        </w:rPr>
        <w:t>双塔区人社局五楼</w:t>
      </w:r>
      <w:r>
        <w:rPr>
          <w:rFonts w:hint="eastAsia" w:ascii="仿宋" w:hAnsi="仿宋" w:eastAsia="仿宋"/>
          <w:sz w:val="28"/>
        </w:rPr>
        <w:t>仲裁庭开庭审理。</w:t>
      </w:r>
    </w:p>
    <w:p w14:paraId="10E0FAB0">
      <w:pPr>
        <w:numPr>
          <w:ilvl w:val="0"/>
          <w:numId w:val="0"/>
        </w:numPr>
        <w:spacing w:line="660" w:lineRule="exact"/>
        <w:ind w:firstLine="560" w:firstLineChars="200"/>
        <w:rPr>
          <w:rFonts w:hint="eastAsia" w:ascii="仿宋" w:hAnsi="仿宋" w:eastAsia="仿宋"/>
          <w:sz w:val="28"/>
          <w:highlight w:val="none"/>
        </w:rPr>
      </w:pPr>
      <w:r>
        <w:rPr>
          <w:rFonts w:hint="eastAsia" w:ascii="仿宋" w:hAnsi="仿宋" w:eastAsia="仿宋"/>
          <w:sz w:val="28"/>
        </w:rPr>
        <w:t>送 达 人：</w:t>
      </w:r>
      <w:r>
        <w:rPr>
          <w:rFonts w:hint="eastAsia" w:ascii="仿宋" w:hAnsi="仿宋" w:eastAsia="仿宋"/>
          <w:sz w:val="28"/>
          <w:lang w:eastAsia="zh-CN"/>
        </w:rPr>
        <w:t>药吉胜</w:t>
      </w:r>
      <w:r>
        <w:rPr>
          <w:rFonts w:hint="eastAsia" w:ascii="仿宋" w:hAnsi="仿宋" w:eastAsia="仿宋"/>
          <w:sz w:val="28"/>
        </w:rPr>
        <w:t>、</w:t>
      </w:r>
      <w:r>
        <w:rPr>
          <w:rFonts w:hint="eastAsia" w:ascii="仿宋" w:hAnsi="仿宋" w:eastAsia="仿宋"/>
          <w:sz w:val="28"/>
          <w:lang w:eastAsia="zh-CN"/>
        </w:rPr>
        <w:t>孟凡琪</w:t>
      </w:r>
      <w:r>
        <w:rPr>
          <w:rFonts w:hint="eastAsia" w:ascii="仿宋" w:hAnsi="仿宋" w:eastAsia="仿宋"/>
          <w:sz w:val="28"/>
        </w:rPr>
        <w:t xml:space="preserve">  </w:t>
      </w:r>
      <w:r>
        <w:rPr>
          <w:rFonts w:hint="eastAsia" w:ascii="仿宋" w:hAnsi="仿宋" w:eastAsia="仿宋"/>
          <w:sz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</w:rPr>
        <w:t>送达方式：见送达回证</w:t>
      </w:r>
    </w:p>
    <w:p w14:paraId="766D03E9">
      <w:pPr>
        <w:numPr>
          <w:ilvl w:val="0"/>
          <w:numId w:val="0"/>
        </w:numPr>
        <w:spacing w:line="66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接收人签章：见送达回证     受达时间：见送达回证</w:t>
      </w:r>
    </w:p>
    <w:p w14:paraId="58CC252F">
      <w:pPr>
        <w:spacing w:line="660" w:lineRule="exact"/>
        <w:rPr>
          <w:rFonts w:hint="eastAsia" w:ascii="仿宋" w:hAnsi="仿宋" w:eastAsia="仿宋"/>
          <w:sz w:val="28"/>
        </w:rPr>
      </w:pPr>
    </w:p>
    <w:p w14:paraId="77A3E8BB">
      <w:pPr>
        <w:spacing w:line="660" w:lineRule="exact"/>
        <w:rPr>
          <w:rFonts w:hint="eastAsia" w:ascii="仿宋" w:hAnsi="仿宋" w:eastAsia="仿宋"/>
          <w:sz w:val="28"/>
        </w:rPr>
      </w:pPr>
    </w:p>
    <w:p w14:paraId="43697AAA">
      <w:pPr>
        <w:spacing w:line="66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                     朝阳市</w:t>
      </w:r>
      <w:r>
        <w:rPr>
          <w:rFonts w:hint="eastAsia" w:ascii="仿宋" w:hAnsi="仿宋" w:eastAsia="仿宋"/>
          <w:sz w:val="28"/>
          <w:lang w:eastAsia="zh-CN"/>
        </w:rPr>
        <w:t>双塔区</w:t>
      </w:r>
      <w:r>
        <w:rPr>
          <w:rFonts w:hint="eastAsia" w:ascii="仿宋" w:hAnsi="仿宋" w:eastAsia="仿宋"/>
          <w:sz w:val="28"/>
        </w:rPr>
        <w:t>劳动人事争议仲裁委员会</w:t>
      </w:r>
    </w:p>
    <w:p w14:paraId="4F1EBBAC">
      <w:pPr>
        <w:spacing w:line="600" w:lineRule="exact"/>
        <w:ind w:firstLine="645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                          202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sz w:val="28"/>
          <w:lang w:val="en-US" w:eastAsia="zh-CN"/>
        </w:rPr>
        <w:t>4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sz w:val="28"/>
          <w:lang w:val="en-US" w:eastAsia="zh-CN"/>
        </w:rPr>
        <w:t>8</w:t>
      </w:r>
      <w:r>
        <w:rPr>
          <w:rFonts w:hint="eastAsia" w:ascii="仿宋" w:hAnsi="仿宋" w:eastAsia="仿宋"/>
          <w:sz w:val="28"/>
        </w:rPr>
        <w:t>日</w:t>
      </w:r>
    </w:p>
    <w:p w14:paraId="553BFFA8">
      <w:pPr>
        <w:spacing w:line="400" w:lineRule="exact"/>
        <w:rPr>
          <w:rFonts w:hint="eastAsia" w:ascii="仿宋" w:hAnsi="仿宋" w:eastAsia="仿宋"/>
          <w:sz w:val="28"/>
        </w:rPr>
      </w:pPr>
    </w:p>
    <w:p w14:paraId="64F3FDCE">
      <w:pPr>
        <w:spacing w:line="400" w:lineRule="exact"/>
        <w:rPr>
          <w:rFonts w:hint="eastAsia" w:ascii="仿宋" w:hAnsi="仿宋" w:eastAsia="仿宋"/>
          <w:sz w:val="28"/>
        </w:rPr>
      </w:pPr>
    </w:p>
    <w:p w14:paraId="29396BE9">
      <w:pPr>
        <w:spacing w:line="600" w:lineRule="exact"/>
      </w:pPr>
    </w:p>
    <w:p w14:paraId="6370D406"/>
    <w:p w14:paraId="3AAF497E"/>
    <w:p w14:paraId="550FD5D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3F7EB3"/>
    <w:rsid w:val="2D335238"/>
    <w:rsid w:val="5F3F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WPS Plain"/>
    <w:qFormat/>
    <w:uiPriority w:val="0"/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2026-04-08T05:56:00Z</dcterms:created>
  <dc:creator>^_^</dc:creator>
  <cp:lastModifiedBy>^_^</cp:lastModifiedBy>
  <cp:lastPrinted>2026-04-08T05:59:40Z</cp:lastPrinted>
  <dcterms:modified xsi:type="dcterms:W3CDTF">2026-04-08T06:01:08Z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9A253F884FD94A5EAADCCDBE352ECA66_11</vt:lpwstr>
  </property>
  <property fmtid="{D5CDD505-2E9C-101B-9397-08002B2CF9AE}" pid="4" name="KSOTemplateDocerSaveRecord">
    <vt:lpwstr>eyJoZGlkIjoiMGM3NWJjY2FiZjQyMmM2NDJlZGQxNmY5ZjI1NTQwZDciLCJ1c2VySWQiOiIyODIzNTcwOTgifQ==</vt:lpwstr>
  </property>
</Properties>
</file>