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528B9">
      <w:pPr>
        <w:spacing w:line="600" w:lineRule="exact"/>
        <w:jc w:val="center"/>
        <w:rPr>
          <w:rFonts w:hint="eastAsia" w:ascii="宋体" w:hAnsi="宋体" w:eastAsia="宋体" w:cs="宋体"/>
          <w:b/>
          <w:bCs/>
          <w:sz w:val="44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36"/>
          <w:lang w:eastAsia="zh-CN"/>
        </w:rPr>
        <w:t>成建龙</w:t>
      </w:r>
      <w:r>
        <w:rPr>
          <w:rFonts w:hint="eastAsia" w:ascii="宋体" w:hAnsi="宋体" w:cs="宋体"/>
          <w:b/>
          <w:bCs/>
          <w:sz w:val="44"/>
          <w:szCs w:val="36"/>
        </w:rPr>
        <w:t>诉</w:t>
      </w:r>
      <w:r>
        <w:rPr>
          <w:rFonts w:hint="eastAsia" w:ascii="宋体" w:hAnsi="宋体" w:cs="宋体"/>
          <w:b/>
          <w:bCs/>
          <w:sz w:val="44"/>
          <w:szCs w:val="36"/>
          <w:lang w:eastAsia="zh-CN"/>
        </w:rPr>
        <w:t>唐山迪迦人力资源服务有限公司、辽宁通鑫炉料有限公司</w:t>
      </w:r>
    </w:p>
    <w:p w14:paraId="2F8981DE">
      <w:pPr>
        <w:spacing w:line="600" w:lineRule="exact"/>
        <w:jc w:val="center"/>
        <w:rPr>
          <w:rFonts w:ascii="仿宋_GB2312" w:hAnsi="仿宋_GB2312" w:eastAsia="仿宋_GB2312"/>
          <w:b/>
          <w:bCs/>
          <w:sz w:val="44"/>
          <w:szCs w:val="36"/>
        </w:rPr>
      </w:pPr>
    </w:p>
    <w:p w14:paraId="2177D71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唐山迪迦人力资源服务有限公司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5BC7FB9E">
      <w:pPr>
        <w:ind w:firstLine="61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本委受理的</w:t>
      </w:r>
      <w:r>
        <w:rPr>
          <w:rFonts w:hint="eastAsia" w:eastAsia="仿宋_GB2312" w:cs="仿宋_GB2312" w:asciiTheme="minorHAnsi" w:hAnsiTheme="minorHAnsi"/>
          <w:sz w:val="32"/>
          <w:szCs w:val="32"/>
          <w:lang w:eastAsia="zh-CN"/>
        </w:rPr>
        <w:t>成建龙</w:t>
      </w:r>
      <w:r>
        <w:rPr>
          <w:rFonts w:hint="eastAsia" w:ascii="仿宋_GB2312" w:hAnsi="仿宋_GB2312" w:eastAsia="仿宋_GB2312" w:cs="仿宋_GB2312"/>
          <w:sz w:val="32"/>
          <w:szCs w:val="32"/>
        </w:rPr>
        <w:t>与你单位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经济补偿等</w:t>
      </w:r>
      <w:r>
        <w:rPr>
          <w:rFonts w:hint="eastAsia" w:ascii="仿宋_GB2312" w:hAnsi="仿宋_GB2312" w:eastAsia="仿宋_GB2312" w:cs="仿宋_GB2312"/>
          <w:sz w:val="32"/>
          <w:szCs w:val="32"/>
        </w:rPr>
        <w:t>一案，已作出仲裁裁决。因你单位缺席，现根据</w:t>
      </w:r>
      <w:r>
        <w:rPr>
          <w:rFonts w:hint="eastAsia" w:ascii="仿宋_GB2312" w:hAnsi="仿宋" w:eastAsia="仿宋_GB2312" w:cs="仿宋"/>
          <w:sz w:val="32"/>
          <w:szCs w:val="32"/>
        </w:rPr>
        <w:t>《</w:t>
      </w:r>
      <w:r>
        <w:rPr>
          <w:rFonts w:hint="eastAsia" w:eastAsia="仿宋_GB2312" w:cs="仿宋" w:asciiTheme="minorHAnsi" w:hAnsiTheme="minorHAnsi"/>
          <w:sz w:val="32"/>
          <w:szCs w:val="32"/>
        </w:rPr>
        <w:t>中华人民共和国</w:t>
      </w:r>
      <w:r>
        <w:rPr>
          <w:rFonts w:hint="eastAsia" w:ascii="仿宋_GB2312" w:hAnsi="仿宋" w:eastAsia="仿宋_GB2312" w:cs="仿宋"/>
          <w:sz w:val="32"/>
          <w:szCs w:val="32"/>
        </w:rPr>
        <w:t>劳动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合同</w:t>
      </w:r>
      <w:r>
        <w:rPr>
          <w:rFonts w:hint="eastAsia" w:ascii="仿宋_GB2312" w:hAnsi="仿宋" w:eastAsia="仿宋_GB2312" w:cs="仿宋"/>
          <w:sz w:val="32"/>
          <w:szCs w:val="32"/>
        </w:rPr>
        <w:t>法》第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四十六</w:t>
      </w:r>
      <w:r>
        <w:rPr>
          <w:rFonts w:hint="eastAsia" w:ascii="仿宋_GB2312" w:hAnsi="仿宋" w:eastAsia="仿宋_GB2312"/>
          <w:sz w:val="32"/>
          <w:szCs w:val="32"/>
        </w:rPr>
        <w:t>条，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《中华人民共和国劳动法》第五十条，</w:t>
      </w:r>
      <w:r>
        <w:rPr>
          <w:rFonts w:hint="eastAsia" w:ascii="仿宋_GB2312" w:hAnsi="仿宋" w:eastAsia="仿宋_GB2312"/>
          <w:sz w:val="32"/>
          <w:szCs w:val="32"/>
        </w:rPr>
        <w:t>《中华人民共和国劳动争议调解仲裁法》第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六条、第</w:t>
      </w:r>
      <w:r>
        <w:rPr>
          <w:rFonts w:hint="eastAsia" w:ascii="仿宋_GB2312" w:hAnsi="仿宋" w:eastAsia="仿宋_GB2312"/>
          <w:sz w:val="32"/>
          <w:szCs w:val="32"/>
        </w:rPr>
        <w:t>三十六条</w:t>
      </w:r>
      <w:r>
        <w:rPr>
          <w:rFonts w:hint="eastAsia" w:ascii="仿宋_GB2312" w:hAnsi="仿宋_GB2312" w:eastAsia="仿宋_GB2312" w:cs="仿宋_GB2312"/>
          <w:sz w:val="32"/>
          <w:szCs w:val="32"/>
        </w:rPr>
        <w:t>，缺席裁决如下：</w:t>
      </w:r>
    </w:p>
    <w:p w14:paraId="7490F209">
      <w:pPr>
        <w:ind w:firstLine="61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由被申请人</w:t>
      </w:r>
      <w:r>
        <w:rPr>
          <w:rFonts w:hint="eastAsia" w:ascii="仿宋_GB2312" w:eastAsia="仿宋_GB2312"/>
          <w:sz w:val="32"/>
          <w:szCs w:val="32"/>
          <w:lang w:eastAsia="zh-CN"/>
        </w:rPr>
        <w:t>辽宁通鑫炉料有限公司返还申请人的罚款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1000元；</w:t>
      </w:r>
    </w:p>
    <w:p w14:paraId="38D822AC">
      <w:pPr>
        <w:ind w:firstLine="61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2.驳回申请人的其他仲裁请求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36312D05">
      <w:pPr>
        <w:ind w:firstLine="61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因无法用其他方式向你送达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法律文书，现依法向你公告送达北劳人仲字〔202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</w:t>
      </w:r>
      <w:r>
        <w:rPr>
          <w:rFonts w:hint="eastAsia" w:ascii="仿宋_GB2312" w:hAnsi="仿宋_GB2312" w:eastAsia="仿宋_GB2312" w:cs="仿宋_GB2312"/>
          <w:sz w:val="32"/>
          <w:szCs w:val="32"/>
        </w:rPr>
        <w:t>号仲裁裁决书，自公告之日起经30日即视为送达。</w:t>
      </w:r>
    </w:p>
    <w:p w14:paraId="7A54862B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 ！</w:t>
      </w:r>
    </w:p>
    <w:p w14:paraId="47D62F80">
      <w:pPr>
        <w:pStyle w:val="4"/>
        <w:widowControl/>
        <w:spacing w:line="60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</w:p>
    <w:p w14:paraId="0BC2C53D">
      <w:pPr>
        <w:pStyle w:val="4"/>
        <w:widowControl/>
        <w:spacing w:line="60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</w:p>
    <w:p w14:paraId="607A111A">
      <w:pPr>
        <w:pStyle w:val="4"/>
        <w:widowControl/>
        <w:spacing w:line="600" w:lineRule="exact"/>
        <w:ind w:firstLine="3520" w:firstLineChars="1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北票市劳动人事争议仲裁委员会</w:t>
      </w:r>
    </w:p>
    <w:p w14:paraId="4848A6DD">
      <w:pPr>
        <w:pStyle w:val="4"/>
        <w:widowControl/>
        <w:spacing w:line="60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4E585BB4"/>
    <w:p w14:paraId="30FFBA07"/>
    <w:p w14:paraId="5965BE97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电话：0421－5800499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757A"/>
    <w:rsid w:val="000719A8"/>
    <w:rsid w:val="00102966"/>
    <w:rsid w:val="001A3FEC"/>
    <w:rsid w:val="00210DF4"/>
    <w:rsid w:val="002612F9"/>
    <w:rsid w:val="00265A4A"/>
    <w:rsid w:val="00285A08"/>
    <w:rsid w:val="002C2141"/>
    <w:rsid w:val="00521F27"/>
    <w:rsid w:val="00584130"/>
    <w:rsid w:val="005929B1"/>
    <w:rsid w:val="005E1C14"/>
    <w:rsid w:val="0063145D"/>
    <w:rsid w:val="006E2A99"/>
    <w:rsid w:val="00726DE7"/>
    <w:rsid w:val="0072757A"/>
    <w:rsid w:val="00786683"/>
    <w:rsid w:val="008B718E"/>
    <w:rsid w:val="009970AB"/>
    <w:rsid w:val="00A103A1"/>
    <w:rsid w:val="00A1075C"/>
    <w:rsid w:val="00A81D59"/>
    <w:rsid w:val="00B9034F"/>
    <w:rsid w:val="00BD28D4"/>
    <w:rsid w:val="00C32F7D"/>
    <w:rsid w:val="00C84F0C"/>
    <w:rsid w:val="00DC2B34"/>
    <w:rsid w:val="00E8124A"/>
    <w:rsid w:val="00EB450A"/>
    <w:rsid w:val="0A973F14"/>
    <w:rsid w:val="18880626"/>
    <w:rsid w:val="1E695965"/>
    <w:rsid w:val="1F3E6C1F"/>
    <w:rsid w:val="1FCF6E81"/>
    <w:rsid w:val="2759183C"/>
    <w:rsid w:val="2D70776B"/>
    <w:rsid w:val="2E580034"/>
    <w:rsid w:val="35CE3D11"/>
    <w:rsid w:val="36183CAD"/>
    <w:rsid w:val="39FD2244"/>
    <w:rsid w:val="49BE0C53"/>
    <w:rsid w:val="53DD048E"/>
    <w:rsid w:val="55A17D0D"/>
    <w:rsid w:val="5BE912AE"/>
    <w:rsid w:val="6E190109"/>
    <w:rsid w:val="76C10550"/>
    <w:rsid w:val="79A60E3B"/>
    <w:rsid w:val="7A8F757B"/>
    <w:rsid w:val="7C463E13"/>
    <w:rsid w:val="E7F5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261</Characters>
  <Lines>2</Lines>
  <Paragraphs>1</Paragraphs>
  <TotalTime>4</TotalTime>
  <ScaleCrop>false</ScaleCrop>
  <LinksUpToDate>false</LinksUpToDate>
  <CharactersWithSpaces>305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2023-03-01T23:54:00Z</dcterms:created>
  <dc:creator>Administrator</dc:creator>
  <cp:lastModifiedBy>LIAOHE</cp:lastModifiedBy>
  <cp:lastPrinted>2026-06-01T10:47:19Z</cp:lastPrinted>
  <dcterms:modified xsi:type="dcterms:W3CDTF">2026-06-01T10:47:26Z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C8EA18A5BA6C4FD1B7AC35D64AC4FC0F</vt:lpwstr>
  </property>
</Properties>
</file>