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20613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辽宁省</w:t>
      </w:r>
      <w:r>
        <w:rPr>
          <w:rFonts w:ascii="Times New Roman" w:hAnsi="Times New Roman" w:eastAsia="方正小标宋简体" w:cs="Times New Roman"/>
          <w:sz w:val="44"/>
          <w:szCs w:val="44"/>
        </w:rPr>
        <w:t>2026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年“就业服务</w:t>
      </w:r>
      <w:r>
        <w:rPr>
          <w:rFonts w:ascii="Times New Roman" w:hAnsi="Times New Roman" w:eastAsia="方正小标宋简体" w:cs="Times New Roman"/>
          <w:sz w:val="44"/>
          <w:szCs w:val="44"/>
        </w:rPr>
        <w:t>+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”互融互促行动实施方案</w:t>
      </w:r>
    </w:p>
    <w:bookmarkEnd w:id="0"/>
    <w:p w14:paraId="27E507D2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0204B26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深入贯彻党中央、国务院关于促进高质量充分就业的决策部署，全面落实习近平总书记对辽宁振兴发展的重要讲话和重要指示精神，按照省委、省政府要求，聚焦群众求职和企业用工的“关键小事”，借鉴江苏等先进地区经验做法，创新公共就业服务举措，着力构建覆盖全民、贯穿全程、辐射全域、便捷高效的“就业友好型”服务新生态，让群众求职有门、就业有路、权益有保、生活有托，在家门口端稳就业“饭碗”，捧起民生“幸福”。</w:t>
      </w:r>
    </w:p>
    <w:p w14:paraId="7CEE519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一、总体要求</w:t>
      </w:r>
    </w:p>
    <w:p w14:paraId="33B120D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坚持小切口入手、精细化服务、融合化发展，以优化“</w:t>
      </w:r>
      <w:r>
        <w:rPr>
          <w:rFonts w:ascii="Times New Roman" w:hAnsi="Times New Roman" w:eastAsia="仿宋_GB2312" w:cs="Times New Roman"/>
          <w:sz w:val="32"/>
          <w:szCs w:val="32"/>
        </w:rPr>
        <w:t>15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钟就业服务圈”为牵引，以推进公共就业服务均等化为目标，加强部门协同联动，整合服务资源，下沉服务力量。聚焦赛事、文旅、展馆、展会、大集、演艺六大高频场景，通过服务触角延伸、服务模式创新、服务效能提升，让求职者在家门口、逛街时、看球中、赶集里、逛展间、打卡地就能享受到便捷、精准、有温度的就业服务，推动“舒心就业”与场景活力深度融合、双向赋能，实现就业服务提质与群众可感可及的有机统一，真正把就业服务送到群众身边、递到群众手上、暖到群众心里。</w:t>
      </w:r>
    </w:p>
    <w:p w14:paraId="01219D71"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二、重点行动</w:t>
      </w:r>
    </w:p>
    <w:p w14:paraId="312372A7">
      <w:pPr>
        <w:spacing w:line="600" w:lineRule="exact"/>
        <w:ind w:firstLine="643" w:firstLineChars="200"/>
        <w:rPr>
          <w:rFonts w:hint="eastAsia"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（一）创新“就业服务+赛事”，打造区域品牌就业新高地</w:t>
      </w:r>
    </w:p>
    <w:p w14:paraId="197E176F">
      <w:pPr>
        <w:spacing w:line="60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紧扣“以赛促就”目标，依托“东北超”等品牌赛事的集中引流效应，创新构建“主会场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二现场”双轨联动服务模式。以赛事主场馆为核心设置舒心就业服务小推车，现场开展招聘、政策宣讲和技能展示；同时在周边商业综合体、文化广场、特色街区等人员密集区域设立多个第二现场服务点，统一服务标识，设置赛事直播区与就业服务区，形成“</w:t>
      </w:r>
      <w:r>
        <w:rPr>
          <w:rFonts w:ascii="Times New Roman" w:hAnsi="Times New Roman" w:eastAsia="仿宋_GB2312" w:cs="Times New Roman"/>
          <w:sz w:val="32"/>
          <w:szCs w:val="32"/>
        </w:rPr>
        <w:t>1+N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辐射式就业服务网络。通过多点布局、场景延伸，将就业服务从赛场内向城市生活空间拓展，针对赛事带动的餐饮、住宿、零售等周边消费需求，精准开设小吃制作、民宿服务和酒店服务等短期技能培训班，实现赛事热点、休闲消费与求职引才的深度融合。在此基础上，借助“东北超”等品牌赛事影响力，同步加强东北三省劳务协作，推动建立区域统一的人力资源信息共享和岗位调剂机制，促进转移劳动力在区域内有序流动与优化配置，构建覆盖全域、触达多元的立体化就业服务体系。</w:t>
      </w:r>
    </w:p>
    <w:p w14:paraId="6780B5AB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（二）拓展“就业服务</w:t>
      </w:r>
      <w:r>
        <w:rPr>
          <w:rFonts w:ascii="楷体_GB2312" w:hAnsi="Times New Roman" w:eastAsia="楷体_GB2312" w:cs="Times New Roman"/>
          <w:b/>
          <w:sz w:val="32"/>
          <w:szCs w:val="32"/>
        </w:rPr>
        <w:t>+</w:t>
      </w:r>
      <w:r>
        <w:rPr>
          <w:rFonts w:hint="eastAsia" w:ascii="楷体_GB2312" w:hAnsi="Times New Roman" w:eastAsia="楷体_GB2312" w:cs="Times New Roman"/>
          <w:b/>
          <w:sz w:val="32"/>
          <w:szCs w:val="32"/>
        </w:rPr>
        <w:t>文旅”，释放文旅消费就业新动能</w:t>
      </w:r>
    </w:p>
    <w:p w14:paraId="315C55A7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创新推行“一业一特、一县一品”策略，培育“沈阳沐浴师”“丹东石锅拌饭师”等文旅劳务品牌，建立产教评融合专项能力发展体系，推动辽宁特色品牌规范化发展。支持“民宿管家”“旅游定制师”“非遗传承创新者”等新职业发展，开发专项培训课程，提升专业化服务能力和产业化发展潜力，将文旅流量转化为创业就业机会。结合红色旅游、工业遗产、冰雪温泉等特色资源，开发主题研学、文创产品开发等新业态就业岗位，实现“以就促旅”。</w:t>
      </w:r>
    </w:p>
    <w:p w14:paraId="3D991DAB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（三）深化“就业服务</w:t>
      </w:r>
      <w:r>
        <w:rPr>
          <w:rFonts w:ascii="楷体_GB2312" w:hAnsi="Times New Roman" w:eastAsia="楷体_GB2312" w:cs="Times New Roman"/>
          <w:b/>
          <w:sz w:val="32"/>
          <w:szCs w:val="32"/>
        </w:rPr>
        <w:t>+</w:t>
      </w:r>
      <w:r>
        <w:rPr>
          <w:rFonts w:hint="eastAsia" w:ascii="楷体_GB2312" w:hAnsi="Times New Roman" w:eastAsia="楷体_GB2312" w:cs="Times New Roman"/>
          <w:b/>
          <w:sz w:val="32"/>
          <w:szCs w:val="32"/>
        </w:rPr>
        <w:t>场馆”，激活城市公共空间就业新潜力</w:t>
      </w:r>
    </w:p>
    <w:p w14:paraId="6F98EDA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充分发挥博物馆、科技馆、图书馆、规划馆等公共文化场馆的城市客厅功能，在具备条件场馆的公共服务区、观众休憩点、临展空间等区域，灵活设立舒心就业服务站或自助服务终端，滚动发布与本地产业发展方向匹配的岗位信息、技能培训项目、就业创业地图和就业政策。依托技能大师工作室等载体，设置掐丝珐琅等技艺技能“传承体验展台”，开设面向青少年的“职业体验启蒙课堂”，营造技能报国、技能成才的浓厚氛围。结合重要展览开幕、科普讲座、文化沙龙等活动，嵌入举办主题式、小而美的“微招聘”或政策宣讲，使文化熏陶、知识获取与职业机会发现同步进行，让公共文化空间成为连接市民与就业市场的温馨纽带。</w:t>
      </w:r>
    </w:p>
    <w:p w14:paraId="1E947CA1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（四）做强“就业服务</w:t>
      </w:r>
      <w:r>
        <w:rPr>
          <w:rFonts w:ascii="楷体_GB2312" w:hAnsi="Times New Roman" w:eastAsia="楷体_GB2312" w:cs="Times New Roman"/>
          <w:b/>
          <w:sz w:val="32"/>
          <w:szCs w:val="32"/>
        </w:rPr>
        <w:t>+</w:t>
      </w:r>
      <w:r>
        <w:rPr>
          <w:rFonts w:hint="eastAsia" w:ascii="楷体_GB2312" w:hAnsi="Times New Roman" w:eastAsia="楷体_GB2312" w:cs="Times New Roman"/>
          <w:b/>
          <w:sz w:val="32"/>
          <w:szCs w:val="32"/>
        </w:rPr>
        <w:t>展会”，搭建会展经济就业主阵地</w:t>
      </w:r>
    </w:p>
    <w:p w14:paraId="5B3DF382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在各类展会中增设就业服务专区，按专业产业展、消费展、文旅展等不同类型，精准对接对应产业链岗位，组织企业入驻开展现场招聘；同步开通直播带岗、</w:t>
      </w:r>
      <w:r>
        <w:rPr>
          <w:rFonts w:ascii="Times New Roman" w:hAnsi="Times New Roman" w:eastAsia="仿宋_GB2312" w:cs="Times New Roman"/>
          <w:sz w:val="32"/>
          <w:szCs w:val="32"/>
        </w:rPr>
        <w:t>AI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面试等服务，张贴就业政策二维码，提供简历诊断、政策咨询等一站式服务。依托展会平台同步举办职业技能展示交流活动，组织工业机器人、茶艺烘焙、非遗技艺等优秀技能人才现场展演，让观展群众近距离感受技能魅力。结合展会产业特点，开展会展策划、展台设计、搭建服务、多语种导览等会展业专项技能培训，提升从业人员专业素养。举办会展行业职业技能竞赛，推动相关领域技能人才培养。</w:t>
      </w:r>
    </w:p>
    <w:p w14:paraId="6C462FE6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（五）做实“就业服务</w:t>
      </w:r>
      <w:r>
        <w:rPr>
          <w:rFonts w:ascii="楷体_GB2312" w:hAnsi="Times New Roman" w:eastAsia="楷体_GB2312" w:cs="Times New Roman"/>
          <w:b/>
          <w:sz w:val="32"/>
          <w:szCs w:val="32"/>
        </w:rPr>
        <w:t>+</w:t>
      </w:r>
      <w:r>
        <w:rPr>
          <w:rFonts w:hint="eastAsia" w:ascii="楷体_GB2312" w:hAnsi="Times New Roman" w:eastAsia="楷体_GB2312" w:cs="Times New Roman"/>
          <w:b/>
          <w:sz w:val="32"/>
          <w:szCs w:val="32"/>
        </w:rPr>
        <w:t>大集”，夯实基层民生就业新基础</w:t>
      </w:r>
    </w:p>
    <w:p w14:paraId="55A6C01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围绕城乡传统集市、夜市、年货大集等民生消费高频场景，深度布局就业服务网络。主动开展“送岗位、送政策、送服务”活动，在集市场所组织灵活便捷的“小而美”微型招聘会，将就业信息直接送到劳动者身边。在人气旺盛的重点集市常态设立舒心就业服务角，配备简易服务设施，采用通俗易懂的形式，为周边居民、返乡人员、灵活就业劳动者提供就近就便的岗位推荐、政策咨询和权益保障服务，延伸公共就业服务网络的终端。推广“短平快”的实用技能培训，重点面向农村转移劳动力对接家政服务、电工、焊工等培训需求，实施“辽服到家”农民工康养服务技能提升行动，帮助提升务工技能和增收水平。支持各地在“大集”中开辟“零工专区”或“创业小摊”，为手工业者、特色产品经营者等提供规范的临时经营场所、技能培训与创业指导，支持其实现灵活就业与低成本创业，让充满烟火气的民生场所，成为稳定和扩大就业的坚实基础。</w:t>
      </w:r>
    </w:p>
    <w:p w14:paraId="1E7D9699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（六）做优“就业服务</w:t>
      </w:r>
      <w:r>
        <w:rPr>
          <w:rFonts w:ascii="楷体_GB2312" w:hAnsi="Times New Roman" w:eastAsia="楷体_GB2312" w:cs="Times New Roman"/>
          <w:b/>
          <w:sz w:val="32"/>
          <w:szCs w:val="32"/>
        </w:rPr>
        <w:t>+</w:t>
      </w:r>
      <w:r>
        <w:rPr>
          <w:rFonts w:hint="eastAsia" w:ascii="楷体_GB2312" w:hAnsi="Times New Roman" w:eastAsia="楷体_GB2312" w:cs="Times New Roman"/>
          <w:b/>
          <w:sz w:val="32"/>
          <w:szCs w:val="32"/>
        </w:rPr>
        <w:t>演艺”，培育文化演艺就业新增长点</w:t>
      </w:r>
    </w:p>
    <w:p w14:paraId="757F74B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紧跟演唱会经济、音乐节热潮、沉浸式演艺、脱口秀等文化消费新趋势，在大型演艺活动现场设立舒心就业服务站，集中发布舞台搭建、灯光音响、艺人统筹、票务运营、现场管理、艺人助理等临时性、项目制岗位信息，加强临时用电、桁架搭建等特种行业技能培训供给。探索在重点演艺场馆、</w:t>
      </w:r>
      <w:r>
        <w:rPr>
          <w:rFonts w:ascii="Times New Roman" w:hAnsi="Times New Roman" w:eastAsia="仿宋_GB2312" w:cs="Times New Roman"/>
          <w:sz w:val="32"/>
          <w:szCs w:val="32"/>
        </w:rPr>
        <w:t>Livehouse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等常态化演出场所设置就业信息终端，让观众在享受视听盛宴的同时扫码获取周边演艺岗位和培训信息，实现“看一场演出、多一个选择、学一项技能、添一份收入”。</w:t>
      </w:r>
    </w:p>
    <w:p w14:paraId="4DFBE77A"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三、组织实施</w:t>
      </w:r>
    </w:p>
    <w:p w14:paraId="5088A315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（一）健全工作推进机制，强化责任落实</w:t>
      </w:r>
    </w:p>
    <w:p w14:paraId="1F773505"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各市人社部门要充分认识实施“就业服务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互融互促行动的重要意义，将其作为优化营商环境、服务民生福祉的重要抓手，主要负责同志亲自抓、分管负责同志具体抓，明确责任分工，形成协调联动、各司其职的工作格局。定期调度工作进展，及时总结推广创新做法和典型经验，研究解决实施过程中的困难和问题，推动各项工作稳步推进。聚焦赛事、文旅、展馆、展会、大集、演艺六大场景，指导各地结合资源禀赋因地制宜制定实施方案，确保各项任务精准落地、取得实效。基层公共就业服务机构组织实施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就业服务</w:t>
      </w:r>
      <w:r>
        <w:rPr>
          <w:rFonts w:ascii="Times New Roman" w:hAnsi="Times New Roman" w:eastAsia="仿宋_GB2312" w:cs="Times New Roman"/>
          <w:sz w:val="32"/>
          <w:szCs w:val="32"/>
        </w:rPr>
        <w:t>+”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行动中，可按规定通过就业补助资金给予就业创业服务补助。</w:t>
      </w:r>
    </w:p>
    <w:p w14:paraId="0D83D720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（二）优化部门协作方式，提升服务效能</w:t>
      </w:r>
    </w:p>
    <w:p w14:paraId="524AA784"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建立由人社部门牵头，体育、文旅、商务等多部门参与的常态化协同机制，通过建立工作联络员制度、搭建信息共享平台等方式，主动对接掌握年度赛事安排、演艺活动计划、展会目录及文旅主题活动清单。在重大活动策划阶段提前介入，推动就业服务嵌入活动全流程。根据相关部门共享的产业信息和岗位需求，精准组织招聘服务和政策宣传，实现就业服务与产业发展的有效衔接。建立问题反馈和改进机制，持续优化服务方式和工作流程。</w:t>
      </w:r>
    </w:p>
    <w:p w14:paraId="6193AB78">
      <w:pPr>
        <w:spacing w:line="600" w:lineRule="exact"/>
        <w:ind w:firstLine="643" w:firstLineChars="200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sz w:val="32"/>
          <w:szCs w:val="32"/>
        </w:rPr>
        <w:t>（三）加强宣传推广工作，扩大社会影响</w:t>
      </w:r>
    </w:p>
    <w:p w14:paraId="67D4AAFF"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聚焦“就业服务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六大场景融合实践，构建“场景化呈现、全媒体传播、沉浸式体验”的宣传推广格局。在赛事现场、文旅景区、展馆大厅、演艺场馆统一设置“就来辽”品牌标识，在展会专区、集市街头统一设置“就在辽”品牌标识，形成“就来辽”引流聚气、“就在辽”落地扎根的协同效应，让就业服务在不同场景中各具特色、相互呼应。联合主流媒体策划“就业服务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在身边”系列报道，深入挖掘“看球赛找工作”“逛大集寻岗位”“观演出多选择”等鲜活案例，以群众身边的真实故事展现服务实效。用好短视频、直播等新媒体手段，推出“就业服务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场景打卡”“一键扫码找工作”等互动式宣传，扩大社会知晓度和群众参与感。通过全方位、多角度、接地气的宣传推广，让“就业服务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”成为群众口口相传的民生品牌，营造全社会关心支持就业工作的良好氛围。</w:t>
      </w:r>
    </w:p>
    <w:p w14:paraId="2826DD7B"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 w14:paraId="5A54DA5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附件：辽宁省</w:t>
      </w:r>
      <w:r>
        <w:rPr>
          <w:rFonts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年“就业服务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”互融互促行动任务清单</w:t>
      </w:r>
    </w:p>
    <w:p w14:paraId="5B198267"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 w14:paraId="7E761069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57" w:right="1417" w:bottom="1474" w:left="1417" w:header="851" w:footer="992" w:gutter="0"/>
          <w:cols w:space="720" w:num="1"/>
          <w:titlePg/>
          <w:docGrid w:type="lines" w:linePitch="312" w:charSpace="0"/>
        </w:sectPr>
      </w:pPr>
    </w:p>
    <w:p w14:paraId="6611B33F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BC74D01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辽宁省</w:t>
      </w:r>
      <w:r>
        <w:rPr>
          <w:rFonts w:ascii="Times New Roman" w:hAnsi="Times New Roman" w:eastAsia="方正小标宋简体" w:cs="Times New Roman"/>
          <w:sz w:val="44"/>
          <w:szCs w:val="44"/>
        </w:rPr>
        <w:t>2026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年“就业服务</w:t>
      </w:r>
      <w:r>
        <w:rPr>
          <w:rFonts w:ascii="Times New Roman" w:hAnsi="Times New Roman" w:eastAsia="方正小标宋简体" w:cs="Times New Roman"/>
          <w:sz w:val="44"/>
          <w:szCs w:val="44"/>
        </w:rPr>
        <w:t>+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”互融互促行动任务清单</w:t>
      </w:r>
    </w:p>
    <w:p w14:paraId="47B064BD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650"/>
        <w:gridCol w:w="6395"/>
        <w:gridCol w:w="3856"/>
      </w:tblGrid>
      <w:tr w14:paraId="65FF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A52D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27D2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场景分类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60F5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具体任务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02BF6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重点推进单位</w:t>
            </w:r>
          </w:p>
        </w:tc>
      </w:tr>
      <w:tr w14:paraId="0E33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F9F42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87BAD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就业服务+赛事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62470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依托“东北超”主会场，在赛事主场馆及周边商业综合体、文化广场设置“1+N”辐射式服务点，开展公共就业服务；开设美食制作、酒店服务等短期培训班。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6DF2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沈阳市人社局、沈阳市体育局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大连市人社局、沈阳市体育局</w:t>
            </w:r>
          </w:p>
        </w:tc>
      </w:tr>
      <w:tr w14:paraId="4635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4EB0E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84071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76E9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依托马拉松赛事，在起终点、补给站或嘉年华区域设置舒心就业服务小推车，可提供岗位咨询、培训信息或物质补给。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185F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锦州市人社局、锦州市体育局</w:t>
            </w:r>
          </w:p>
          <w:p w14:paraId="2A70D45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铁岭市人社局、铁岭市体育局</w:t>
            </w:r>
          </w:p>
          <w:p w14:paraId="3D098FF0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盘锦市人社局、盘锦市体育局</w:t>
            </w:r>
          </w:p>
        </w:tc>
      </w:tr>
      <w:tr w14:paraId="42BE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CE88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B519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就业服务+文旅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2EBD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培育“沈阳沐浴师”劳务品牌，依托沈阳沐浴行业协会、大型洗浴综合体建立实训基地；开展沐浴服务专项能力认证，开展沐浴师、搓澡师、足疗师等岗位技能培训；举办沐浴行业专场招聘会，推动本地及跨区域就业；打造“沐浴+文旅”体验路线，提升品牌影响力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2F7C1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沈阳市人社局、沈阳市文旅局</w:t>
            </w:r>
          </w:p>
        </w:tc>
      </w:tr>
      <w:tr w14:paraId="16A4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6DF95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5FD29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4D400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结合辣白菜节等朝鲜族民俗节庆活动，着力培育“丹东石锅拌饭师”等少数民族特色劳务品牌，在节庆主会场开展特色劳务品牌活动，集中进行辣白菜腌制、石锅拌饭酱料调配、打糕制作等朝鲜族传统美食展示，同步发布餐饮服务、民宿运营、食品加工等岗位信息，实现“边过节、边学艺、边签约”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B592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丹东市人社局、丹东市文旅局</w:t>
            </w:r>
          </w:p>
        </w:tc>
      </w:tr>
      <w:tr w14:paraId="3EC6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1032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F8EA3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5864A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围绕红色讲解、研学导师、文创开发、冰雪服务等内容，开展订单式、菜单式职业技能培训。举办文旅专场招聘会，运用直播带岗、校企合作、见习基地等模式，促进本地劳动力、高校毕业生、返乡人员就近就地就业。为符合条件的从事文创开发、特色民宿等市场主体的创业者，按规定提供创业担保贷款和创业场地补贴，促进创业带动就业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EA3D8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大连市人社局、大连市文旅局</w:t>
            </w:r>
          </w:p>
          <w:p w14:paraId="5FCD77F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鞍山市人社局、鞍山市文旅局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本溪市人社局、本溪市文旅局</w:t>
            </w:r>
          </w:p>
          <w:p w14:paraId="1530FCC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营口市人社局、营口市文旅局</w:t>
            </w:r>
          </w:p>
          <w:p w14:paraId="3FB8F33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辽阳市人社局、辽阳市文旅局</w:t>
            </w:r>
          </w:p>
          <w:p w14:paraId="698F01A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盘锦市人社局、盘锦市文旅局</w:t>
            </w:r>
          </w:p>
          <w:p w14:paraId="7C46FE50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w w:val="86"/>
                <w:kern w:val="0"/>
                <w:sz w:val="28"/>
                <w:szCs w:val="28"/>
                <w:fitText w:val="3640" w:id="-442753280"/>
              </w:rPr>
              <w:t>葫芦岛市人社局、葫芦岛市文旅局</w:t>
            </w:r>
          </w:p>
        </w:tc>
      </w:tr>
      <w:tr w14:paraId="717E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293E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AFE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就业服务+场馆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4B63F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推动博物馆、科技馆、图书馆、规划馆等公共文化场馆开放空间用于就业服务，统一配置自助服务终端等设施标准，推广技能大师工作室“传承体验展台”模式。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3AD2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w w:val="81"/>
                <w:kern w:val="0"/>
                <w:sz w:val="28"/>
                <w:szCs w:val="28"/>
                <w:fitText w:val="3640" w:id="-442753279"/>
              </w:rPr>
              <w:t>沈阳市人社局、沈阳市自然资源局、</w:t>
            </w:r>
          </w:p>
          <w:p w14:paraId="62BCB5C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沈阳市文旅局、沈阳市科协</w:t>
            </w:r>
          </w:p>
        </w:tc>
      </w:tr>
      <w:tr w14:paraId="2898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DD44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54847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0B1C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在重点展馆实现舒心就业服务延伸，鼓励开设面向青少年的“职业体验启蒙课堂”。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CA08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抚顺市人社局、抚顺市教育局、</w:t>
            </w:r>
            <w:r>
              <w:rPr>
                <w:rFonts w:hint="eastAsia" w:ascii="仿宋_GB2312" w:hAnsi="仿宋_GB2312" w:eastAsia="仿宋_GB2312" w:cs="仿宋_GB2312"/>
                <w:spacing w:val="1"/>
                <w:w w:val="86"/>
                <w:kern w:val="0"/>
                <w:sz w:val="28"/>
                <w:szCs w:val="28"/>
                <w:fitText w:val="3640" w:id="-442753278"/>
              </w:rPr>
              <w:t>抚顺市自然资源局、抚顺市文旅局</w:t>
            </w:r>
          </w:p>
          <w:p w14:paraId="770115E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丹东市人社局、丹东市教育局、</w:t>
            </w:r>
            <w:r>
              <w:rPr>
                <w:rFonts w:hint="eastAsia" w:ascii="仿宋_GB2312" w:hAnsi="仿宋_GB2312" w:eastAsia="仿宋_GB2312" w:cs="仿宋_GB2312"/>
                <w:spacing w:val="1"/>
                <w:w w:val="86"/>
                <w:kern w:val="0"/>
                <w:sz w:val="28"/>
                <w:szCs w:val="28"/>
                <w:fitText w:val="3640" w:id="-442753277"/>
              </w:rPr>
              <w:t>丹东市自然资源局、丹东市文旅局</w:t>
            </w:r>
          </w:p>
          <w:p w14:paraId="7BA5E995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朝阳市人社局、朝阳市教育局、</w:t>
            </w:r>
            <w:r>
              <w:rPr>
                <w:rFonts w:hint="eastAsia" w:ascii="仿宋_GB2312" w:hAnsi="仿宋_GB2312" w:eastAsia="仿宋_GB2312" w:cs="仿宋_GB2312"/>
                <w:spacing w:val="1"/>
                <w:w w:val="86"/>
                <w:kern w:val="0"/>
                <w:sz w:val="28"/>
                <w:szCs w:val="28"/>
                <w:fitText w:val="3640" w:id="-442753276"/>
              </w:rPr>
              <w:t>朝阳市自然资源局、朝阳市文旅局</w:t>
            </w:r>
          </w:p>
        </w:tc>
      </w:tr>
      <w:tr w14:paraId="1B2F4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D63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F6757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就业服务+展会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4578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在重点展会增设就业服务专区，精准对接对应产业链岗位，组织企业入驻开展现场招聘；同步开通直播带岗、AI面试等服务，张贴就业政策二维码，提供简历诊断、政策咨询等一站式服务。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83C19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沈阳市人社局、大连市人社局、营口市人社局、阜新市人社局、</w:t>
            </w:r>
          </w:p>
          <w:p w14:paraId="0B5255A4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葫芦岛市人社局</w:t>
            </w:r>
          </w:p>
        </w:tc>
      </w:tr>
      <w:tr w14:paraId="363D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955E6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E33C4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就业服务+大集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B8CD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在重点大集中常态设立舒心就业服务角，开辟“零工专区”或“创业小摊”，提供规范经营指导和创业支持。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3F59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抚顺市人社局、本溪市人社局、</w:t>
            </w:r>
          </w:p>
          <w:p w14:paraId="1D2FE601">
            <w:pPr>
              <w:spacing w:line="6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阜新市人社局、辽阳市人社局、</w:t>
            </w:r>
          </w:p>
          <w:p w14:paraId="1EE4D6D5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铁岭市人社局、朝阳市人社局</w:t>
            </w:r>
          </w:p>
        </w:tc>
      </w:tr>
      <w:tr w14:paraId="505B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18C95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0A6A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就业服务+演艺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75A97">
            <w:pPr>
              <w:spacing w:line="6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在大型演艺活动现场延伸舒心就业服务，重点宣传临时用电、桁架搭建等特种行业技能培训，并为有需求的劳动者提供报名通道。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7C46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沈阳市人社局、沈阳市文旅局</w:t>
            </w:r>
          </w:p>
          <w:p w14:paraId="17C27AF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大连市人社局、大连市文旅局</w:t>
            </w:r>
          </w:p>
          <w:p w14:paraId="466310A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鞍山市人社局、鞍山市文旅局</w:t>
            </w:r>
          </w:p>
          <w:p w14:paraId="4DF4884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锦州市人社局、锦州市文旅局</w:t>
            </w:r>
          </w:p>
          <w:p w14:paraId="4429CA4C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铁岭市人社局、铁岭市文旅局</w:t>
            </w:r>
          </w:p>
        </w:tc>
      </w:tr>
    </w:tbl>
    <w:p w14:paraId="37F178E3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05BE49BC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7A8DF59C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6432CB84">
      <w:pPr>
        <w:spacing w:line="600" w:lineRule="exact"/>
        <w:rPr>
          <w:rFonts w:ascii="Times New Roman" w:hAnsi="Times New Roman" w:eastAsia="方正小标宋简体" w:cs="Times New Roman"/>
          <w:sz w:val="44"/>
          <w:szCs w:val="44"/>
        </w:rPr>
      </w:pPr>
    </w:p>
    <w:p w14:paraId="56DA2801">
      <w:pPr>
        <w:pStyle w:val="3"/>
      </w:pPr>
    </w:p>
    <w:sectPr>
      <w:footerReference r:id="rId4" w:type="default"/>
      <w:pgSz w:w="16838" w:h="11906" w:orient="landscape"/>
      <w:pgMar w:top="1418" w:right="1474" w:bottom="1418" w:left="1758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B3D340-EAD8-44B9-A4F6-06FD4C3BC7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9853B5C3-5467-4264-A80E-A4EDDADB928D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D546FBDD-A54D-48B7-899D-E90B41F1C4D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634DF54-50E4-414A-99F2-A4BCA5FBBA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2108329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859671">
        <w:pPr>
          <w:pStyle w:val="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34922003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512EFD">
        <w:pPr>
          <w:pStyle w:val="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12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95B10"/>
    <w:rsid w:val="000305E3"/>
    <w:rsid w:val="0003080F"/>
    <w:rsid w:val="001D59D5"/>
    <w:rsid w:val="00207E01"/>
    <w:rsid w:val="00297511"/>
    <w:rsid w:val="002C0A1C"/>
    <w:rsid w:val="003C055E"/>
    <w:rsid w:val="00451046"/>
    <w:rsid w:val="004E2492"/>
    <w:rsid w:val="0050367F"/>
    <w:rsid w:val="005630A5"/>
    <w:rsid w:val="00593374"/>
    <w:rsid w:val="005D0C74"/>
    <w:rsid w:val="005F1A42"/>
    <w:rsid w:val="006951C1"/>
    <w:rsid w:val="006F43E3"/>
    <w:rsid w:val="00754D75"/>
    <w:rsid w:val="007C2FC5"/>
    <w:rsid w:val="007D4106"/>
    <w:rsid w:val="0083253B"/>
    <w:rsid w:val="008F61BA"/>
    <w:rsid w:val="0092692C"/>
    <w:rsid w:val="009D0FA1"/>
    <w:rsid w:val="00A74997"/>
    <w:rsid w:val="00AF1905"/>
    <w:rsid w:val="00B105D2"/>
    <w:rsid w:val="00B24E29"/>
    <w:rsid w:val="00B465B3"/>
    <w:rsid w:val="00B54B5C"/>
    <w:rsid w:val="00B75BFC"/>
    <w:rsid w:val="00B7786A"/>
    <w:rsid w:val="00BB5E90"/>
    <w:rsid w:val="00DF2D51"/>
    <w:rsid w:val="00E3112C"/>
    <w:rsid w:val="01CC2981"/>
    <w:rsid w:val="070A64CF"/>
    <w:rsid w:val="096C2BE4"/>
    <w:rsid w:val="0A830604"/>
    <w:rsid w:val="1C0B01A8"/>
    <w:rsid w:val="267A4A09"/>
    <w:rsid w:val="2F702B9E"/>
    <w:rsid w:val="45C65566"/>
    <w:rsid w:val="5B8A77BC"/>
    <w:rsid w:val="5FEB66AA"/>
    <w:rsid w:val="67995B10"/>
    <w:rsid w:val="6A7225B4"/>
    <w:rsid w:val="6CEA4325"/>
    <w:rsid w:val="713C751E"/>
    <w:rsid w:val="798232CF"/>
    <w:rsid w:val="7D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Date"/>
    <w:basedOn w:val="1"/>
    <w:next w:val="1"/>
    <w:link w:val="12"/>
    <w:uiPriority w:val="0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4"/>
    <w:uiPriority w:val="0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74807C6-1366-47C5-BBF5-D07A5F1D3F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3649</Words>
  <Characters>3686</Characters>
  <Lines>36</Lines>
  <Paragraphs>10</Paragraphs>
  <TotalTime>59</TotalTime>
  <ScaleCrop>false</ScaleCrop>
  <LinksUpToDate>false</LinksUpToDate>
  <CharactersWithSpaces>3782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2026-05-11T05:06:00Z</dcterms:created>
  <dc:creator>大猫</dc:creator>
  <cp:lastModifiedBy>永恒</cp:lastModifiedBy>
  <cp:lastPrinted>2026-05-15T06:30:00Z</cp:lastPrinted>
  <dcterms:modified xsi:type="dcterms:W3CDTF">2026-08-06T05:53:57Z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0E77D382D43C447FADF98E49DD66EB1F_13</vt:lpwstr>
  </property>
  <property fmtid="{D5CDD505-2E9C-101B-9397-08002B2CF9AE}" pid="4" name="KSOTemplateDocerSaveRecord">
    <vt:lpwstr>eyJoZGlkIjoiYjFkZTVjNWYyMjIwYjI3M2Q5M2Y4M2FhZWI3ZjE2ODciLCJ1c2VySWQiOiIxMzE4Mjg4ODgzIn0=</vt:lpwstr>
  </property>
</Properties>
</file>