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138D9">
      <w:pPr>
        <w:ind w:firstLine="1600" w:firstLineChars="400"/>
        <w:jc w:val="both"/>
        <w:rPr>
          <w:rFonts w:hint="default" w:ascii="华文中宋" w:hAnsi="华文中宋" w:eastAsia="华文中宋" w:cs="华文中宋"/>
          <w:sz w:val="40"/>
          <w:szCs w:val="40"/>
          <w:lang w:val="en-US" w:eastAsia="zh-CN"/>
        </w:rPr>
      </w:pPr>
      <w:r>
        <w:rPr>
          <w:rFonts w:hint="eastAsia" w:ascii="华文中宋" w:hAnsi="华文中宋" w:eastAsia="华文中宋" w:cs="华文中宋"/>
          <w:sz w:val="40"/>
          <w:szCs w:val="40"/>
          <w:lang w:val="en-US" w:eastAsia="zh-CN"/>
        </w:rPr>
        <w:t>（2026）</w:t>
      </w:r>
      <w:r>
        <w:rPr>
          <w:rFonts w:hint="eastAsia" w:ascii="华文中宋" w:hAnsi="华文中宋" w:eastAsia="华文中宋" w:cs="华文中宋"/>
          <w:sz w:val="40"/>
          <w:szCs w:val="40"/>
          <w:lang w:eastAsia="zh-CN"/>
        </w:rPr>
        <w:t>盘兴劳人</w:t>
      </w:r>
      <w:r>
        <w:rPr>
          <w:rFonts w:hint="eastAsia" w:ascii="华文中宋" w:hAnsi="华文中宋" w:eastAsia="华文中宋" w:cs="华文中宋"/>
          <w:sz w:val="40"/>
          <w:szCs w:val="40"/>
          <w:lang w:val="en-US" w:eastAsia="zh-CN"/>
        </w:rPr>
        <w:t>仲裁282号</w:t>
      </w:r>
    </w:p>
    <w:p w14:paraId="6DCF55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left"/>
        <w:textAlignment w:val="auto"/>
        <w:rPr>
          <w:rFonts w:hint="eastAsia" w:ascii="仿宋_GB2312" w:eastAsia="仿宋_GB2312" w:cs="宋体"/>
          <w:b/>
          <w:bCs/>
          <w:kern w:val="0"/>
          <w:sz w:val="32"/>
          <w:szCs w:val="32"/>
          <w:lang w:val="en-US" w:eastAsia="zh-CN"/>
        </w:rPr>
      </w:pPr>
    </w:p>
    <w:p w14:paraId="57BAB5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仿宋_GB2312" w:hAnsi="Calibri" w:eastAsia="仿宋_GB2312" w:cs="宋体"/>
          <w:kern w:val="0"/>
          <w:sz w:val="32"/>
          <w:szCs w:val="32"/>
          <w:lang w:val="en-US" w:eastAsia="zh-CN" w:bidi="ar-SA"/>
        </w:rPr>
      </w:pPr>
      <w:r>
        <w:rPr>
          <w:rFonts w:hint="eastAsia" w:ascii="仿宋_GB2312" w:eastAsia="仿宋_GB2312" w:cs="宋体"/>
          <w:kern w:val="0"/>
          <w:sz w:val="32"/>
          <w:szCs w:val="32"/>
          <w:lang w:val="en-US" w:eastAsia="zh-CN" w:bidi="ar-SA"/>
        </w:rPr>
        <w:t>盘锦市兴隆台区水都汇假日温泉会馆</w:t>
      </w:r>
      <w:r>
        <w:rPr>
          <w:rFonts w:hint="eastAsia" w:ascii="仿宋_GB2312" w:hAnsi="Calibri" w:eastAsia="仿宋_GB2312" w:cs="宋体"/>
          <w:kern w:val="0"/>
          <w:sz w:val="32"/>
          <w:szCs w:val="32"/>
          <w:lang w:val="en-US" w:eastAsia="zh-CN" w:bidi="ar-SA"/>
        </w:rPr>
        <w:t>：</w:t>
      </w:r>
    </w:p>
    <w:p w14:paraId="4199D757">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eastAsia="仿宋_GB2312" w:cs="宋体"/>
          <w:kern w:val="0"/>
          <w:sz w:val="32"/>
          <w:szCs w:val="32"/>
          <w:lang w:val="en-US" w:eastAsia="zh-CN"/>
        </w:rPr>
      </w:pPr>
      <w:r>
        <w:rPr>
          <w:rFonts w:hint="eastAsia" w:ascii="仿宋_GB2312" w:hAnsi="Calibri" w:eastAsia="仿宋_GB2312" w:cs="宋体"/>
          <w:kern w:val="0"/>
          <w:sz w:val="32"/>
          <w:szCs w:val="32"/>
          <w:lang w:val="en-US" w:eastAsia="zh-CN" w:bidi="ar-SA"/>
        </w:rPr>
        <w:t>本委受理申请人</w:t>
      </w:r>
      <w:r>
        <w:rPr>
          <w:rFonts w:hint="eastAsia" w:ascii="仿宋_GB2312" w:eastAsia="仿宋_GB2312" w:cs="宋体"/>
          <w:kern w:val="0"/>
          <w:sz w:val="32"/>
          <w:szCs w:val="32"/>
          <w:lang w:val="en-US" w:eastAsia="zh-CN"/>
        </w:rPr>
        <w:t>李玉兰</w:t>
      </w:r>
      <w:r>
        <w:rPr>
          <w:rFonts w:hint="eastAsia" w:ascii="仿宋_GB2312" w:hAnsi="Calibri" w:eastAsia="仿宋_GB2312" w:cs="宋体"/>
          <w:kern w:val="0"/>
          <w:sz w:val="32"/>
          <w:szCs w:val="32"/>
          <w:lang w:val="en-US" w:eastAsia="zh-CN" w:bidi="ar-SA"/>
        </w:rPr>
        <w:t>诉你单位</w:t>
      </w:r>
      <w:r>
        <w:rPr>
          <w:rFonts w:hint="eastAsia" w:ascii="仿宋_GB2312" w:eastAsia="仿宋_GB2312" w:cs="宋体"/>
          <w:kern w:val="0"/>
          <w:sz w:val="32"/>
          <w:szCs w:val="32"/>
          <w:lang w:val="en-US" w:eastAsia="zh-CN" w:bidi="ar-SA"/>
        </w:rPr>
        <w:t>确认劳动关系等</w:t>
      </w:r>
      <w:r>
        <w:rPr>
          <w:rFonts w:hint="eastAsia" w:ascii="仿宋_GB2312" w:hAnsi="Calibri" w:eastAsia="仿宋_GB2312" w:cs="宋体"/>
          <w:kern w:val="0"/>
          <w:sz w:val="32"/>
          <w:szCs w:val="32"/>
          <w:lang w:val="en-US" w:eastAsia="zh-CN" w:bidi="ar-SA"/>
        </w:rPr>
        <w:t>纠纷一案（</w:t>
      </w:r>
      <w:r>
        <w:rPr>
          <w:rFonts w:hint="eastAsia" w:ascii="仿宋_GB2312" w:eastAsia="仿宋_GB2312" w:cs="宋体"/>
          <w:kern w:val="0"/>
          <w:sz w:val="32"/>
          <w:szCs w:val="32"/>
          <w:lang w:val="en-US" w:eastAsia="zh-CN" w:bidi="ar-SA"/>
        </w:rPr>
        <w:t>2026</w:t>
      </w:r>
      <w:r>
        <w:rPr>
          <w:rFonts w:hint="eastAsia" w:ascii="仿宋_GB2312" w:hAnsi="Calibri" w:eastAsia="仿宋_GB2312" w:cs="宋体"/>
          <w:kern w:val="0"/>
          <w:sz w:val="32"/>
          <w:szCs w:val="32"/>
          <w:lang w:val="en-US" w:eastAsia="zh-CN" w:bidi="ar-SA"/>
        </w:rPr>
        <w:t>）盘兴劳人</w:t>
      </w:r>
      <w:r>
        <w:rPr>
          <w:rFonts w:hint="eastAsia" w:ascii="仿宋_GB2312" w:eastAsia="仿宋_GB2312" w:cs="宋体"/>
          <w:kern w:val="0"/>
          <w:sz w:val="32"/>
          <w:szCs w:val="32"/>
          <w:lang w:val="en-US" w:eastAsia="zh-CN" w:bidi="ar-SA"/>
        </w:rPr>
        <w:t>仲282</w:t>
      </w:r>
      <w:r>
        <w:rPr>
          <w:rFonts w:hint="eastAsia" w:ascii="仿宋_GB2312" w:hAnsi="Calibri" w:eastAsia="仿宋_GB2312" w:cs="宋体"/>
          <w:kern w:val="0"/>
          <w:sz w:val="32"/>
          <w:szCs w:val="32"/>
          <w:lang w:val="en-US" w:eastAsia="zh-CN" w:bidi="ar-SA"/>
        </w:rPr>
        <w:t>号，已作出仲裁裁决。</w:t>
      </w:r>
      <w:r>
        <w:rPr>
          <w:rFonts w:hint="eastAsia" w:ascii="仿宋_GB2312" w:eastAsia="仿宋_GB2312" w:cs="宋体"/>
          <w:kern w:val="0"/>
          <w:sz w:val="32"/>
          <w:szCs w:val="32"/>
          <w:lang w:val="en-US" w:eastAsia="zh-CN"/>
        </w:rPr>
        <w:t>根据《中华人民共和国劳动法》第五十条，《中华人民共和国劳动合同法》第七条，《中华人民共和国劳动争议调解仲裁法》第六条、第五十条等相关规定，本委依法裁决如下：</w:t>
      </w:r>
    </w:p>
    <w:p w14:paraId="5F8E17BF">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eastAsia="仿宋_GB2312" w:cs="宋体"/>
          <w:kern w:val="0"/>
          <w:sz w:val="32"/>
          <w:szCs w:val="32"/>
          <w:lang w:val="en-US" w:eastAsia="zh-CN"/>
        </w:rPr>
      </w:pPr>
      <w:r>
        <w:rPr>
          <w:rFonts w:hint="eastAsia" w:ascii="仿宋_GB2312" w:eastAsia="仿宋_GB2312" w:cs="宋体"/>
          <w:kern w:val="0"/>
          <w:sz w:val="32"/>
          <w:szCs w:val="32"/>
          <w:lang w:val="en-US" w:eastAsia="zh-CN"/>
        </w:rPr>
        <w:t>1.确认申请人李玉兰与被申请人盘锦市兴隆台区水都汇假日温泉会馆自2026年3月10日至2026年4月11日期间存在劳动关系；</w:t>
      </w:r>
    </w:p>
    <w:p w14:paraId="357B6773">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eastAsia="仿宋_GB2312" w:cs="宋体"/>
          <w:kern w:val="0"/>
          <w:sz w:val="32"/>
          <w:szCs w:val="32"/>
          <w:lang w:val="en-US" w:eastAsia="zh-CN"/>
        </w:rPr>
      </w:pPr>
      <w:r>
        <w:rPr>
          <w:rFonts w:hint="eastAsia" w:ascii="仿宋_GB2312" w:eastAsia="仿宋_GB2312" w:cs="宋体"/>
          <w:kern w:val="0"/>
          <w:sz w:val="32"/>
          <w:szCs w:val="32"/>
          <w:lang w:val="en-US" w:eastAsia="zh-CN"/>
        </w:rPr>
        <w:t>2.被申请人于本裁决生效之日起十五日内，支付申请人工资3300元。</w:t>
      </w:r>
    </w:p>
    <w:p w14:paraId="573F75B4">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eastAsia="仿宋_GB2312" w:cs="宋体"/>
          <w:kern w:val="0"/>
          <w:sz w:val="32"/>
          <w:szCs w:val="32"/>
          <w:lang w:val="en-US" w:eastAsia="zh-CN"/>
        </w:rPr>
      </w:pPr>
      <w:r>
        <w:rPr>
          <w:rFonts w:hint="eastAsia" w:ascii="仿宋_GB2312" w:eastAsia="仿宋_GB2312" w:cs="宋体"/>
          <w:kern w:val="0"/>
          <w:sz w:val="32"/>
          <w:szCs w:val="32"/>
          <w:lang w:val="en-US" w:eastAsia="zh-CN"/>
        </w:rPr>
        <w:t>根据《中华人民共和国劳动争议调解仲裁法》第五十条、《人力资源社会保障部 最高人民法院关于劳动人事争议仲裁与诉讼衔接有关问题的意见（一）》第十一条之规定，本裁决为非终局裁决。双方当事人如不服本裁决，可自收到本裁决书之日起十五日内向有管辖权的基层人民法院提起诉讼。期满不起诉的，本裁决书即发生法律效力。</w:t>
      </w:r>
      <w:bookmarkStart w:id="0" w:name="_GoBack"/>
      <w:bookmarkEnd w:id="0"/>
    </w:p>
    <w:p w14:paraId="6D165290">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因用其他方式无法向你单位送达仲裁文书，现依法向你公告送达（</w:t>
      </w:r>
      <w:r>
        <w:rPr>
          <w:rFonts w:hint="eastAsia" w:ascii="仿宋_GB2312" w:eastAsia="仿宋_GB2312" w:cs="宋体"/>
          <w:kern w:val="0"/>
          <w:sz w:val="32"/>
          <w:szCs w:val="32"/>
          <w:lang w:val="en-US" w:eastAsia="zh-CN" w:bidi="ar-SA"/>
        </w:rPr>
        <w:t>2026</w:t>
      </w:r>
      <w:r>
        <w:rPr>
          <w:rFonts w:hint="eastAsia" w:ascii="仿宋_GB2312" w:hAnsi="Calibri" w:eastAsia="仿宋_GB2312" w:cs="宋体"/>
          <w:kern w:val="0"/>
          <w:sz w:val="32"/>
          <w:szCs w:val="32"/>
          <w:lang w:val="en-US" w:eastAsia="zh-CN" w:bidi="ar-SA"/>
        </w:rPr>
        <w:t>）盘兴劳人</w:t>
      </w:r>
      <w:r>
        <w:rPr>
          <w:rFonts w:hint="eastAsia" w:ascii="仿宋_GB2312" w:eastAsia="仿宋_GB2312" w:cs="宋体"/>
          <w:kern w:val="0"/>
          <w:sz w:val="32"/>
          <w:szCs w:val="32"/>
          <w:lang w:val="en-US" w:eastAsia="zh-CN" w:bidi="ar-SA"/>
        </w:rPr>
        <w:t>仲裁282</w:t>
      </w:r>
      <w:r>
        <w:rPr>
          <w:rFonts w:hint="eastAsia" w:ascii="仿宋_GB2312" w:hAnsi="Calibri" w:eastAsia="仿宋_GB2312" w:cs="宋体"/>
          <w:kern w:val="0"/>
          <w:sz w:val="32"/>
          <w:szCs w:val="32"/>
          <w:lang w:val="en-US" w:eastAsia="zh-CN" w:bidi="ar-SA"/>
        </w:rPr>
        <w:t>号仲裁裁决书，自公告之日起经30日即视为送达。</w:t>
      </w:r>
    </w:p>
    <w:p w14:paraId="1AE4C3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 xml:space="preserve">特此公告              </w:t>
      </w:r>
    </w:p>
    <w:p w14:paraId="634C30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560" w:firstLineChars="200"/>
        <w:jc w:val="left"/>
        <w:textAlignment w:val="auto"/>
        <w:rPr>
          <w:rFonts w:hint="eastAsia" w:ascii="仿宋_GB2312" w:hAnsi="仿宋_GB2312" w:eastAsia="仿宋_GB2312" w:cs="仿宋_GB2312"/>
          <w:sz w:val="28"/>
          <w:szCs w:val="28"/>
          <w:lang w:val="en-US" w:eastAsia="zh-CN"/>
        </w:rPr>
      </w:pPr>
    </w:p>
    <w:p w14:paraId="18077F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560" w:firstLineChars="200"/>
        <w:jc w:val="left"/>
        <w:textAlignment w:val="auto"/>
        <w:rPr>
          <w:rFonts w:hint="eastAsia" w:ascii="仿宋_GB2312" w:hAnsi="仿宋_GB2312" w:eastAsia="仿宋_GB2312" w:cs="仿宋_GB2312"/>
          <w:sz w:val="28"/>
          <w:szCs w:val="28"/>
          <w:lang w:val="en-US" w:eastAsia="zh-CN"/>
        </w:rPr>
      </w:pPr>
    </w:p>
    <w:p w14:paraId="0D9D86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3834" w:leftChars="1064" w:right="0" w:hanging="1600" w:hangingChars="5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盘锦市兴隆台区</w:t>
      </w:r>
      <w:r>
        <w:rPr>
          <w:rFonts w:hint="eastAsia" w:ascii="仿宋_GB2312" w:hAnsi="仿宋_GB2312" w:eastAsia="仿宋_GB2312" w:cs="仿宋_GB2312"/>
          <w:sz w:val="32"/>
          <w:szCs w:val="32"/>
        </w:rPr>
        <w:t>劳动人事争议仲裁委员会</w:t>
      </w:r>
      <w:r>
        <w:rPr>
          <w:rFonts w:hint="eastAsia" w:ascii="仿宋_GB2312" w:hAnsi="仿宋_GB2312" w:eastAsia="仿宋_GB2312" w:cs="仿宋_GB2312"/>
          <w:sz w:val="32"/>
          <w:szCs w:val="32"/>
          <w:lang w:val="en-US" w:eastAsia="zh-CN"/>
        </w:rPr>
        <w:t>2026年8月13日</w:t>
      </w:r>
    </w:p>
    <w:p w14:paraId="7A2C1DE4"/>
    <w:sectPr>
      <w:pgSz w:w="11906" w:h="16838"/>
      <w:pgMar w:top="1270" w:right="1800" w:bottom="127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CD1669"/>
    <w:rsid w:val="3A0F1EA3"/>
    <w:rsid w:val="4B30247D"/>
    <w:rsid w:val="54947768"/>
    <w:rsid w:val="683B0973"/>
    <w:rsid w:val="6A072972"/>
    <w:rsid w:val="6CA9131C"/>
    <w:rsid w:val="75436BDC"/>
    <w:rsid w:val="79384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372</Words>
  <Characters>399</Characters>
  <Lines>0</Lines>
  <Paragraphs>0</Paragraphs>
  <TotalTime>1</TotalTime>
  <ScaleCrop>false</ScaleCrop>
  <LinksUpToDate>false</LinksUpToDate>
  <CharactersWithSpaces>413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2026-02-26T01:17:00Z</dcterms:created>
  <dc:creator>Administrator</dc:creator>
  <cp:lastModifiedBy>谢佳霖</cp:lastModifiedBy>
  <dcterms:modified xsi:type="dcterms:W3CDTF">2026-08-13T08:44:13Z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eyJoZGlkIjoiZmM2Y2NmOTc3OTg5YmE2M2VmYjIzYmVmMGUyMmMwN2EiLCJ1c2VySWQiOiIxODAwMDk1MDkzIn0=</vt:lpwstr>
  </property>
  <property fmtid="{D5CDD505-2E9C-101B-9397-08002B2CF9AE}" pid="4" name="ICV">
    <vt:lpwstr>CFB197077A314794A0C6C49AD080ECE3_13</vt:lpwstr>
  </property>
</Properties>
</file>