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B16DB">
      <w:pPr>
        <w:spacing w:line="600" w:lineRule="exact"/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/>
          <w:sz w:val="32"/>
          <w:szCs w:val="32"/>
        </w:rPr>
        <w:t>附件</w:t>
      </w:r>
    </w:p>
    <w:tbl>
      <w:tblPr>
        <w:tblStyle w:val="14"/>
        <w:tblpPr w:leftFromText="180" w:rightFromText="180" w:vertAnchor="page" w:horzAnchor="page" w:tblpX="1490" w:tblpY="2837"/>
        <w:tblW w:w="9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1582"/>
        <w:gridCol w:w="2108"/>
        <w:gridCol w:w="5138"/>
      </w:tblGrid>
      <w:tr w14:paraId="37A02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11" w:type="dxa"/>
            <w:vAlign w:val="center"/>
          </w:tcPr>
          <w:p w14:paraId="635AC857">
            <w:pPr>
              <w:spacing w:line="32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序号</w:t>
            </w:r>
          </w:p>
        </w:tc>
        <w:tc>
          <w:tcPr>
            <w:tcW w:w="1582" w:type="dxa"/>
            <w:vAlign w:val="center"/>
          </w:tcPr>
          <w:p w14:paraId="3BF0091C">
            <w:pPr>
              <w:spacing w:line="4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考核时间</w:t>
            </w:r>
          </w:p>
        </w:tc>
        <w:tc>
          <w:tcPr>
            <w:tcW w:w="2108" w:type="dxa"/>
            <w:vAlign w:val="center"/>
          </w:tcPr>
          <w:p w14:paraId="625B7234">
            <w:pPr>
              <w:tabs>
                <w:tab w:val="left" w:pos="840"/>
              </w:tabs>
              <w:spacing w:line="4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考核工种类别</w:t>
            </w:r>
          </w:p>
        </w:tc>
        <w:tc>
          <w:tcPr>
            <w:tcW w:w="5138" w:type="dxa"/>
            <w:vAlign w:val="center"/>
          </w:tcPr>
          <w:p w14:paraId="56E5DDEE">
            <w:pPr>
              <w:spacing w:line="4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包含工种范围</w:t>
            </w:r>
          </w:p>
        </w:tc>
      </w:tr>
      <w:tr w14:paraId="6C562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11" w:type="dxa"/>
            <w:vAlign w:val="center"/>
          </w:tcPr>
          <w:p w14:paraId="7E6B31F0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</w:t>
            </w:r>
          </w:p>
        </w:tc>
        <w:tc>
          <w:tcPr>
            <w:tcW w:w="1582" w:type="dxa"/>
            <w:vMerge w:val="restart"/>
            <w:vAlign w:val="center"/>
          </w:tcPr>
          <w:p w14:paraId="7ACB8D33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</w:rPr>
              <w:t>202</w:t>
            </w:r>
            <w:r>
              <w:rPr>
                <w:rFonts w:hint="eastAsia" w:ascii="Times New Roman" w:hAnsi="Times New Roman" w:eastAsia="仿宋"/>
                <w:szCs w:val="21"/>
              </w:rPr>
              <w:t>6</w:t>
            </w:r>
            <w:r>
              <w:rPr>
                <w:rFonts w:ascii="Times New Roman" w:hAnsi="Times New Roman" w:eastAsia="仿宋"/>
                <w:szCs w:val="21"/>
              </w:rPr>
              <w:t>年9</w:t>
            </w:r>
            <w:r>
              <w:rPr>
                <w:rFonts w:ascii="Times New Roman" w:hAnsi="Times New Roman" w:eastAsia="仿宋_GB2312"/>
                <w:szCs w:val="21"/>
              </w:rPr>
              <w:t>月</w:t>
            </w:r>
            <w:r>
              <w:rPr>
                <w:rFonts w:hint="eastAsia" w:ascii="Times New Roman" w:hAnsi="Times New Roman" w:eastAsia="仿宋_GB2312"/>
                <w:szCs w:val="21"/>
              </w:rPr>
              <w:t>19</w:t>
            </w:r>
            <w:r>
              <w:rPr>
                <w:rFonts w:ascii="Times New Roman" w:hAnsi="Times New Roman" w:eastAsia="仿宋_GB2312"/>
                <w:szCs w:val="21"/>
              </w:rPr>
              <w:t>日（星期</w:t>
            </w:r>
            <w:r>
              <w:rPr>
                <w:rFonts w:hint="eastAsia" w:ascii="Times New Roman" w:hAnsi="Times New Roman" w:eastAsia="仿宋_GB2312"/>
                <w:szCs w:val="21"/>
              </w:rPr>
              <w:t>六</w:t>
            </w:r>
            <w:r>
              <w:rPr>
                <w:rFonts w:ascii="Times New Roman" w:hAnsi="Times New Roman" w:eastAsia="仿宋_GB2312"/>
                <w:szCs w:val="21"/>
              </w:rPr>
              <w:t>）13:30—15:30</w:t>
            </w:r>
          </w:p>
        </w:tc>
        <w:tc>
          <w:tcPr>
            <w:tcW w:w="2108" w:type="dxa"/>
            <w:vAlign w:val="center"/>
          </w:tcPr>
          <w:p w14:paraId="60E3EA8A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zCs w:val="22"/>
              </w:rPr>
            </w:pPr>
            <w:r>
              <w:rPr>
                <w:rFonts w:ascii="Times New Roman" w:hAnsi="Times New Roman" w:eastAsia="仿宋"/>
                <w:sz w:val="22"/>
                <w:szCs w:val="22"/>
              </w:rPr>
              <w:t>汽车驾驶员</w:t>
            </w:r>
          </w:p>
        </w:tc>
        <w:tc>
          <w:tcPr>
            <w:tcW w:w="5138" w:type="dxa"/>
            <w:vAlign w:val="center"/>
          </w:tcPr>
          <w:p w14:paraId="19428EF4">
            <w:pPr>
              <w:spacing w:line="400" w:lineRule="exact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汽车驾驶员、汽车驾驶、驾驶员</w:t>
            </w:r>
          </w:p>
        </w:tc>
      </w:tr>
      <w:tr w14:paraId="49D6D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11" w:type="dxa"/>
            <w:vAlign w:val="center"/>
          </w:tcPr>
          <w:p w14:paraId="115C82B3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</w:t>
            </w:r>
          </w:p>
        </w:tc>
        <w:tc>
          <w:tcPr>
            <w:tcW w:w="1582" w:type="dxa"/>
            <w:vMerge w:val="continue"/>
            <w:vAlign w:val="center"/>
          </w:tcPr>
          <w:p w14:paraId="28CA3966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108" w:type="dxa"/>
            <w:vAlign w:val="center"/>
          </w:tcPr>
          <w:p w14:paraId="148CA213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zCs w:val="22"/>
              </w:rPr>
            </w:pPr>
            <w:r>
              <w:rPr>
                <w:rFonts w:ascii="Times New Roman" w:hAnsi="Times New Roman" w:eastAsia="仿宋"/>
                <w:sz w:val="22"/>
                <w:szCs w:val="22"/>
              </w:rPr>
              <w:t>汽车修理工</w:t>
            </w:r>
          </w:p>
        </w:tc>
        <w:tc>
          <w:tcPr>
            <w:tcW w:w="5138" w:type="dxa"/>
            <w:vAlign w:val="center"/>
          </w:tcPr>
          <w:p w14:paraId="6392F38E">
            <w:pPr>
              <w:spacing w:line="400" w:lineRule="exact"/>
              <w:jc w:val="left"/>
              <w:rPr>
                <w:rFonts w:hint="eastAsia"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汽车修理（工）、汽车维修（工、员）</w:t>
            </w:r>
            <w:r>
              <w:rPr>
                <w:rFonts w:hint="eastAsia" w:ascii="Times New Roman" w:hAnsi="Times New Roman" w:eastAsia="仿宋"/>
                <w:sz w:val="24"/>
              </w:rPr>
              <w:t>、驾驶员（汽车维修）</w:t>
            </w:r>
          </w:p>
        </w:tc>
      </w:tr>
      <w:tr w14:paraId="11A68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11" w:type="dxa"/>
            <w:vAlign w:val="center"/>
          </w:tcPr>
          <w:p w14:paraId="4E2D8632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3</w:t>
            </w:r>
          </w:p>
        </w:tc>
        <w:tc>
          <w:tcPr>
            <w:tcW w:w="1582" w:type="dxa"/>
            <w:vMerge w:val="continue"/>
            <w:vAlign w:val="center"/>
          </w:tcPr>
          <w:p w14:paraId="47672BCA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108" w:type="dxa"/>
            <w:vAlign w:val="center"/>
          </w:tcPr>
          <w:p w14:paraId="2B685A39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zCs w:val="22"/>
              </w:rPr>
            </w:pPr>
            <w:r>
              <w:rPr>
                <w:rFonts w:ascii="Times New Roman" w:hAnsi="Times New Roman" w:eastAsia="仿宋"/>
                <w:sz w:val="22"/>
                <w:szCs w:val="22"/>
              </w:rPr>
              <w:t>计算机操作员</w:t>
            </w:r>
          </w:p>
        </w:tc>
        <w:tc>
          <w:tcPr>
            <w:tcW w:w="5138" w:type="dxa"/>
            <w:vAlign w:val="center"/>
          </w:tcPr>
          <w:p w14:paraId="2E663472">
            <w:pPr>
              <w:spacing w:line="400" w:lineRule="exact"/>
              <w:jc w:val="left"/>
              <w:rPr>
                <w:rFonts w:hint="eastAsia"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计算机操作员、计算机操作（维修）员、计算机操作、</w:t>
            </w:r>
            <w:r>
              <w:rPr>
                <w:rFonts w:hint="eastAsia" w:ascii="Times New Roman" w:hAnsi="Times New Roman" w:eastAsia="仿宋"/>
                <w:sz w:val="24"/>
              </w:rPr>
              <w:t>计算机维修（员）</w:t>
            </w:r>
          </w:p>
        </w:tc>
      </w:tr>
      <w:tr w14:paraId="206BF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11" w:type="dxa"/>
            <w:vAlign w:val="center"/>
          </w:tcPr>
          <w:p w14:paraId="20FCD324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4</w:t>
            </w:r>
          </w:p>
        </w:tc>
        <w:tc>
          <w:tcPr>
            <w:tcW w:w="1582" w:type="dxa"/>
            <w:vMerge w:val="continue"/>
            <w:vAlign w:val="center"/>
          </w:tcPr>
          <w:p w14:paraId="24EA539B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108" w:type="dxa"/>
            <w:vAlign w:val="center"/>
          </w:tcPr>
          <w:p w14:paraId="0D74B00F">
            <w:pPr>
              <w:spacing w:line="400" w:lineRule="exact"/>
              <w:jc w:val="center"/>
              <w:rPr>
                <w:rFonts w:ascii="Times New Roman" w:hAnsi="Times New Roman" w:eastAsia="仿宋"/>
                <w:sz w:val="22"/>
                <w:szCs w:val="22"/>
              </w:rPr>
            </w:pPr>
            <w:r>
              <w:rPr>
                <w:rFonts w:ascii="Times New Roman" w:hAnsi="Times New Roman" w:eastAsia="仿宋"/>
                <w:sz w:val="22"/>
                <w:szCs w:val="22"/>
              </w:rPr>
              <w:t>电工</w:t>
            </w:r>
          </w:p>
        </w:tc>
        <w:tc>
          <w:tcPr>
            <w:tcW w:w="5138" w:type="dxa"/>
            <w:vAlign w:val="center"/>
          </w:tcPr>
          <w:p w14:paraId="4B8FCEBE">
            <w:pPr>
              <w:spacing w:line="400" w:lineRule="exact"/>
              <w:jc w:val="left"/>
              <w:rPr>
                <w:rFonts w:hint="eastAsia"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电工、维修电工、</w:t>
            </w:r>
            <w:r>
              <w:rPr>
                <w:rFonts w:hint="eastAsia" w:ascii="Times New Roman" w:hAnsi="Times New Roman" w:eastAsia="仿宋"/>
                <w:sz w:val="24"/>
              </w:rPr>
              <w:t>高压电工、</w:t>
            </w:r>
            <w:r>
              <w:rPr>
                <w:rFonts w:ascii="Times New Roman" w:hAnsi="Times New Roman" w:eastAsia="仿宋"/>
                <w:sz w:val="24"/>
              </w:rPr>
              <w:t>电器维修</w:t>
            </w:r>
            <w:r>
              <w:rPr>
                <w:rFonts w:hint="eastAsia" w:ascii="Times New Roman" w:hAnsi="Times New Roman" w:eastAsia="仿宋"/>
                <w:sz w:val="24"/>
              </w:rPr>
              <w:t>（安装）</w:t>
            </w:r>
            <w:r>
              <w:rPr>
                <w:rFonts w:ascii="Times New Roman" w:hAnsi="Times New Roman" w:eastAsia="仿宋"/>
                <w:sz w:val="24"/>
              </w:rPr>
              <w:t>工</w:t>
            </w:r>
            <w:r>
              <w:rPr>
                <w:rFonts w:hint="eastAsia" w:ascii="Times New Roman" w:hAnsi="Times New Roman" w:eastAsia="仿宋"/>
                <w:sz w:val="24"/>
              </w:rPr>
              <w:t>、家电维修</w:t>
            </w:r>
          </w:p>
        </w:tc>
      </w:tr>
      <w:tr w14:paraId="1096C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11" w:type="dxa"/>
            <w:vAlign w:val="center"/>
          </w:tcPr>
          <w:p w14:paraId="4016E1F0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5</w:t>
            </w:r>
          </w:p>
        </w:tc>
        <w:tc>
          <w:tcPr>
            <w:tcW w:w="1582" w:type="dxa"/>
            <w:vMerge w:val="continue"/>
            <w:vAlign w:val="center"/>
          </w:tcPr>
          <w:p w14:paraId="4EBEA7F2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108" w:type="dxa"/>
            <w:vAlign w:val="center"/>
          </w:tcPr>
          <w:p w14:paraId="47986B94">
            <w:pPr>
              <w:spacing w:line="400" w:lineRule="exact"/>
              <w:jc w:val="center"/>
              <w:rPr>
                <w:rFonts w:ascii="Times New Roman" w:hAnsi="Times New Roman" w:eastAsia="仿宋"/>
                <w:sz w:val="22"/>
                <w:szCs w:val="22"/>
              </w:rPr>
            </w:pPr>
            <w:r>
              <w:rPr>
                <w:rFonts w:ascii="Times New Roman" w:hAnsi="Times New Roman" w:eastAsia="仿宋"/>
                <w:sz w:val="22"/>
                <w:szCs w:val="22"/>
              </w:rPr>
              <w:t>商品保管（采购）员</w:t>
            </w:r>
          </w:p>
        </w:tc>
        <w:tc>
          <w:tcPr>
            <w:tcW w:w="5138" w:type="dxa"/>
            <w:vAlign w:val="center"/>
          </w:tcPr>
          <w:p w14:paraId="6A6E1F69">
            <w:pPr>
              <w:spacing w:line="400" w:lineRule="exact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商品保管（采购）员、商品保管（检验、化验）员、保管员、采购员</w:t>
            </w:r>
          </w:p>
        </w:tc>
      </w:tr>
      <w:tr w14:paraId="0307E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11" w:type="dxa"/>
            <w:vAlign w:val="center"/>
          </w:tcPr>
          <w:p w14:paraId="141F5313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6</w:t>
            </w:r>
          </w:p>
        </w:tc>
        <w:tc>
          <w:tcPr>
            <w:tcW w:w="1582" w:type="dxa"/>
            <w:vMerge w:val="continue"/>
            <w:vAlign w:val="center"/>
          </w:tcPr>
          <w:p w14:paraId="6B152B6F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108" w:type="dxa"/>
            <w:vAlign w:val="center"/>
          </w:tcPr>
          <w:p w14:paraId="44CA508C">
            <w:pPr>
              <w:spacing w:line="400" w:lineRule="exact"/>
              <w:jc w:val="center"/>
              <w:rPr>
                <w:rFonts w:ascii="Times New Roman" w:hAnsi="Times New Roman" w:eastAsia="仿宋"/>
                <w:sz w:val="22"/>
                <w:szCs w:val="22"/>
              </w:rPr>
            </w:pPr>
            <w:r>
              <w:rPr>
                <w:rFonts w:ascii="Times New Roman" w:hAnsi="Times New Roman" w:eastAsia="仿宋"/>
                <w:sz w:val="22"/>
                <w:szCs w:val="22"/>
              </w:rPr>
              <w:t>中式烹调师</w:t>
            </w:r>
          </w:p>
        </w:tc>
        <w:tc>
          <w:tcPr>
            <w:tcW w:w="5138" w:type="dxa"/>
            <w:vAlign w:val="center"/>
          </w:tcPr>
          <w:p w14:paraId="30F8BA07">
            <w:pPr>
              <w:spacing w:line="400" w:lineRule="exact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中式烹调师</w:t>
            </w:r>
            <w:r>
              <w:rPr>
                <w:rFonts w:hint="eastAsia" w:ascii="Times New Roman" w:hAnsi="Times New Roman" w:eastAsia="仿宋"/>
                <w:sz w:val="24"/>
              </w:rPr>
              <w:t>、</w:t>
            </w:r>
            <w:r>
              <w:rPr>
                <w:rFonts w:ascii="Times New Roman" w:hAnsi="Times New Roman" w:eastAsia="仿宋"/>
                <w:sz w:val="24"/>
              </w:rPr>
              <w:t>中式烹调</w:t>
            </w:r>
          </w:p>
        </w:tc>
      </w:tr>
      <w:tr w14:paraId="6B9D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511" w:type="dxa"/>
            <w:vAlign w:val="center"/>
          </w:tcPr>
          <w:p w14:paraId="155503D7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7</w:t>
            </w:r>
          </w:p>
        </w:tc>
        <w:tc>
          <w:tcPr>
            <w:tcW w:w="1582" w:type="dxa"/>
            <w:vMerge w:val="continue"/>
            <w:vAlign w:val="center"/>
          </w:tcPr>
          <w:p w14:paraId="29950806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108" w:type="dxa"/>
            <w:vAlign w:val="center"/>
          </w:tcPr>
          <w:p w14:paraId="7CB048DB">
            <w:pPr>
              <w:spacing w:line="400" w:lineRule="exact"/>
              <w:jc w:val="center"/>
              <w:rPr>
                <w:rFonts w:ascii="Times New Roman" w:hAnsi="Times New Roman" w:eastAsia="仿宋"/>
                <w:sz w:val="22"/>
                <w:szCs w:val="22"/>
              </w:rPr>
            </w:pPr>
            <w:r>
              <w:rPr>
                <w:rFonts w:ascii="Times New Roman" w:hAnsi="Times New Roman" w:eastAsia="仿宋"/>
                <w:sz w:val="22"/>
                <w:szCs w:val="22"/>
              </w:rPr>
              <w:t>农艺工</w:t>
            </w:r>
          </w:p>
        </w:tc>
        <w:tc>
          <w:tcPr>
            <w:tcW w:w="5138" w:type="dxa"/>
            <w:vAlign w:val="center"/>
          </w:tcPr>
          <w:p w14:paraId="7F350D4D">
            <w:pPr>
              <w:spacing w:line="400" w:lineRule="exact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农艺工</w:t>
            </w:r>
          </w:p>
        </w:tc>
      </w:tr>
      <w:tr w14:paraId="4C0BF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2" w:hRule="atLeast"/>
        </w:trPr>
        <w:tc>
          <w:tcPr>
            <w:tcW w:w="511" w:type="dxa"/>
            <w:vAlign w:val="center"/>
          </w:tcPr>
          <w:p w14:paraId="2D046FB8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8</w:t>
            </w:r>
          </w:p>
        </w:tc>
        <w:tc>
          <w:tcPr>
            <w:tcW w:w="1582" w:type="dxa"/>
            <w:vMerge w:val="continue"/>
            <w:vAlign w:val="center"/>
          </w:tcPr>
          <w:p w14:paraId="63071D45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108" w:type="dxa"/>
            <w:vAlign w:val="center"/>
          </w:tcPr>
          <w:p w14:paraId="11CAE6EE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综合</w:t>
            </w:r>
          </w:p>
        </w:tc>
        <w:tc>
          <w:tcPr>
            <w:tcW w:w="5138" w:type="dxa"/>
            <w:vAlign w:val="center"/>
          </w:tcPr>
          <w:p w14:paraId="615051EE">
            <w:pPr>
              <w:spacing w:line="40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4"/>
              </w:rPr>
              <w:t>（养老）护理员、</w:t>
            </w:r>
            <w:r>
              <w:rPr>
                <w:rFonts w:hint="eastAsia" w:ascii="Times New Roman" w:hAnsi="Times New Roman" w:eastAsia="仿宋"/>
                <w:sz w:val="24"/>
              </w:rPr>
              <w:t>（保健）按摩师</w:t>
            </w:r>
            <w:r>
              <w:rPr>
                <w:rFonts w:ascii="Times New Roman" w:hAnsi="Times New Roman" w:eastAsia="仿宋"/>
                <w:sz w:val="24"/>
              </w:rPr>
              <w:t>、保安员、</w:t>
            </w:r>
            <w:r>
              <w:rPr>
                <w:rFonts w:hint="eastAsia" w:ascii="Times New Roman" w:hAnsi="Times New Roman" w:eastAsia="仿宋"/>
                <w:sz w:val="24"/>
              </w:rPr>
              <w:t>房管员、</w:t>
            </w:r>
            <w:r>
              <w:rPr>
                <w:rFonts w:ascii="Times New Roman" w:hAnsi="Times New Roman" w:eastAsia="仿宋"/>
                <w:sz w:val="24"/>
              </w:rPr>
              <w:t>档案管理工（员）、图书发行（仓储、管理）员、</w:t>
            </w:r>
            <w:r>
              <w:rPr>
                <w:rFonts w:hint="eastAsia" w:ascii="Times New Roman" w:hAnsi="Times New Roman" w:eastAsia="仿宋"/>
                <w:sz w:val="24"/>
              </w:rPr>
              <w:t>校对、</w:t>
            </w:r>
            <w:r>
              <w:rPr>
                <w:rFonts w:ascii="Times New Roman" w:hAnsi="Times New Roman" w:eastAsia="仿宋"/>
                <w:sz w:val="24"/>
              </w:rPr>
              <w:t>餐厅（客房）服务员、</w:t>
            </w:r>
            <w:r>
              <w:rPr>
                <w:rFonts w:hint="eastAsia" w:ascii="Times New Roman" w:hAnsi="Times New Roman" w:eastAsia="仿宋"/>
                <w:sz w:val="24"/>
              </w:rPr>
              <w:t>安防值机员、</w:t>
            </w:r>
            <w:r>
              <w:rPr>
                <w:rFonts w:ascii="Times New Roman" w:hAnsi="Times New Roman" w:eastAsia="仿宋"/>
                <w:sz w:val="24"/>
              </w:rPr>
              <w:t>报警系统操作员、中药调剂员、收银员、出纳员、</w:t>
            </w:r>
            <w:r>
              <w:rPr>
                <w:rFonts w:hint="eastAsia" w:ascii="Times New Roman" w:hAnsi="Times New Roman" w:eastAsia="仿宋"/>
                <w:sz w:val="24"/>
              </w:rPr>
              <w:t>速录员</w:t>
            </w:r>
            <w:r>
              <w:rPr>
                <w:rFonts w:ascii="Times New Roman" w:hAnsi="Times New Roman" w:eastAsia="仿宋"/>
                <w:sz w:val="24"/>
              </w:rPr>
              <w:t>、话务</w:t>
            </w:r>
            <w:r>
              <w:rPr>
                <w:rFonts w:hint="eastAsia" w:ascii="Times New Roman" w:hAnsi="Times New Roman" w:eastAsia="仿宋"/>
                <w:sz w:val="24"/>
              </w:rPr>
              <w:t>（机务）</w:t>
            </w:r>
            <w:r>
              <w:rPr>
                <w:rFonts w:ascii="Times New Roman" w:hAnsi="Times New Roman" w:eastAsia="仿宋"/>
                <w:sz w:val="24"/>
              </w:rPr>
              <w:t>员、中（</w:t>
            </w:r>
            <w:r>
              <w:rPr>
                <w:rFonts w:hint="eastAsia" w:ascii="Times New Roman" w:hAnsi="Times New Roman" w:eastAsia="仿宋"/>
                <w:sz w:val="24"/>
              </w:rPr>
              <w:t>西</w:t>
            </w:r>
            <w:r>
              <w:rPr>
                <w:rFonts w:ascii="Times New Roman" w:hAnsi="Times New Roman" w:eastAsia="仿宋"/>
                <w:sz w:val="24"/>
              </w:rPr>
              <w:t>）式面点师、管工、管工（水暖工）、管道工、车工、钳工、（电）焊工、木工、瓦工、砌筑工、水文勘测工、花卉</w:t>
            </w:r>
            <w:r>
              <w:rPr>
                <w:rFonts w:hint="eastAsia" w:ascii="Times New Roman" w:hAnsi="Times New Roman" w:eastAsia="仿宋"/>
                <w:sz w:val="24"/>
              </w:rPr>
              <w:t>（</w:t>
            </w:r>
            <w:r>
              <w:rPr>
                <w:rFonts w:ascii="Times New Roman" w:hAnsi="Times New Roman" w:eastAsia="仿宋"/>
                <w:sz w:val="24"/>
              </w:rPr>
              <w:t>园艺</w:t>
            </w:r>
            <w:r>
              <w:rPr>
                <w:rFonts w:hint="eastAsia" w:ascii="Times New Roman" w:hAnsi="Times New Roman" w:eastAsia="仿宋"/>
                <w:sz w:val="24"/>
              </w:rPr>
              <w:t>）</w:t>
            </w:r>
            <w:r>
              <w:rPr>
                <w:rFonts w:ascii="Times New Roman" w:hAnsi="Times New Roman" w:eastAsia="仿宋"/>
                <w:sz w:val="24"/>
              </w:rPr>
              <w:t>师（工）、</w:t>
            </w:r>
            <w:r>
              <w:rPr>
                <w:rFonts w:hint="eastAsia" w:ascii="Times New Roman" w:hAnsi="Times New Roman" w:eastAsia="仿宋"/>
                <w:sz w:val="24"/>
              </w:rPr>
              <w:t>涂装工</w:t>
            </w:r>
            <w:r>
              <w:rPr>
                <w:rFonts w:ascii="Times New Roman" w:hAnsi="Times New Roman" w:eastAsia="仿宋"/>
                <w:sz w:val="24"/>
              </w:rPr>
              <w:t>、</w:t>
            </w:r>
            <w:r>
              <w:rPr>
                <w:rFonts w:hint="eastAsia" w:ascii="Times New Roman" w:hAnsi="Times New Roman" w:eastAsia="仿宋"/>
                <w:sz w:val="24"/>
              </w:rPr>
              <w:t>制冷工</w:t>
            </w:r>
            <w:r>
              <w:rPr>
                <w:rFonts w:ascii="Times New Roman" w:hAnsi="Times New Roman" w:eastAsia="仿宋"/>
                <w:sz w:val="24"/>
              </w:rPr>
              <w:t>、</w:t>
            </w:r>
            <w:r>
              <w:rPr>
                <w:rFonts w:hint="eastAsia" w:ascii="Times New Roman" w:hAnsi="Times New Roman" w:eastAsia="仿宋"/>
                <w:sz w:val="24"/>
              </w:rPr>
              <w:t>精密（电子）仪器仪表修理（装调）工、</w:t>
            </w:r>
            <w:r>
              <w:rPr>
                <w:rFonts w:ascii="Times New Roman" w:hAnsi="Times New Roman" w:eastAsia="仿宋"/>
                <w:sz w:val="24"/>
              </w:rPr>
              <w:t>仪器仪表维修工、（体育）场地工、家畜饲养工、</w:t>
            </w:r>
            <w:r>
              <w:rPr>
                <w:rFonts w:hint="eastAsia" w:ascii="Times New Roman" w:hAnsi="Times New Roman" w:eastAsia="仿宋"/>
                <w:sz w:val="24"/>
              </w:rPr>
              <w:t>纺织纤维物理性能检验工</w:t>
            </w:r>
            <w:r>
              <w:rPr>
                <w:rFonts w:ascii="Times New Roman" w:hAnsi="Times New Roman" w:eastAsia="仿宋"/>
                <w:sz w:val="24"/>
              </w:rPr>
              <w:t>、口腔修复工、临床辅助服务员、消毒（灭菌）工、药物制剂工、</w:t>
            </w:r>
            <w:r>
              <w:rPr>
                <w:rFonts w:hint="eastAsia" w:ascii="Times New Roman" w:hAnsi="Times New Roman" w:eastAsia="仿宋"/>
                <w:sz w:val="24"/>
              </w:rPr>
              <w:t>药理实验工、固体矿产钻探工、林业（木）种苗工、造林工、绿化工、采伐工、甲板工、音响调音员、文物修复工、电影影视摄像师、保密（档案）员、电梯安装维修工</w:t>
            </w:r>
            <w:r>
              <w:rPr>
                <w:rFonts w:ascii="Times New Roman" w:hAnsi="Times New Roman" w:eastAsia="仿宋"/>
                <w:sz w:val="24"/>
              </w:rPr>
              <w:t>及其他未列入上述7类的工种</w:t>
            </w:r>
          </w:p>
        </w:tc>
      </w:tr>
    </w:tbl>
    <w:p w14:paraId="4958AA2F">
      <w:pPr>
        <w:spacing w:line="600" w:lineRule="exact"/>
        <w:jc w:val="center"/>
        <w:rPr>
          <w:rFonts w:ascii="Times New Roman" w:hAnsi="Times New Roman" w:eastAsia="方正小标宋简体"/>
          <w:sz w:val="24"/>
        </w:rPr>
      </w:pPr>
      <w:r>
        <w:rPr>
          <w:rFonts w:ascii="Times New Roman" w:hAnsi="Times New Roman" w:eastAsia="方正小标宋简体"/>
          <w:sz w:val="32"/>
          <w:szCs w:val="32"/>
        </w:rPr>
        <w:t>202</w:t>
      </w:r>
      <w:r>
        <w:rPr>
          <w:rFonts w:hint="eastAsia" w:ascii="Times New Roman" w:hAnsi="Times New Roman" w:eastAsia="方正小标宋简体"/>
          <w:sz w:val="32"/>
          <w:szCs w:val="32"/>
        </w:rPr>
        <w:t>6</w:t>
      </w:r>
      <w:r>
        <w:rPr>
          <w:rFonts w:ascii="Times New Roman" w:hAnsi="Times New Roman" w:eastAsia="方正小标宋简体"/>
          <w:sz w:val="32"/>
          <w:szCs w:val="32"/>
        </w:rPr>
        <w:t>年度省直机关事业单位工勤人员晋级考核工种划分情况表</w:t>
      </w:r>
    </w:p>
    <w:p w14:paraId="50B83E6B">
      <w:pPr>
        <w:spacing w:line="600" w:lineRule="exact"/>
        <w:rPr>
          <w:rFonts w:ascii="Times New Roman" w:hAnsi="Times New Roman" w:eastAsia="楷体"/>
          <w:b/>
          <w:sz w:val="30"/>
          <w:szCs w:val="30"/>
        </w:rPr>
      </w:pPr>
      <w:r>
        <w:rPr>
          <w:rFonts w:ascii="Times New Roman" w:hAnsi="Times New Roman" w:eastAsia="楷体"/>
          <w:b/>
          <w:sz w:val="30"/>
          <w:szCs w:val="30"/>
        </w:rPr>
        <w:t>注：参考人员复习和考核按照上述工种分类情况进行。</w:t>
      </w:r>
    </w:p>
    <w:sectPr>
      <w:footerReference r:id="rId5" w:type="first"/>
      <w:footerReference r:id="rId3" w:type="default"/>
      <w:footerReference r:id="rId4" w:type="even"/>
      <w:pgSz w:w="11906" w:h="16838"/>
      <w:pgMar w:top="1247" w:right="1418" w:bottom="1304" w:left="1418" w:header="851" w:footer="90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84770778"/>
      <w:docPartObj>
        <w:docPartGallery w:val="AutoText"/>
      </w:docPartObj>
    </w:sdtPr>
    <w:sdtEndPr>
      <w:rPr>
        <w:sz w:val="24"/>
        <w:szCs w:val="24"/>
      </w:rPr>
    </w:sdtEndPr>
    <w:sdtContent>
      <w:p w14:paraId="659CAFE2">
        <w:pPr>
          <w:pStyle w:val="7"/>
          <w:jc w:val="center"/>
          <w:rPr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4308152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 w14:paraId="5BC63F76">
        <w:pPr>
          <w:pStyle w:val="7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24581711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 w14:paraId="45DE540D">
        <w:pPr>
          <w:pStyle w:val="7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545"/>
    <w:rsid w:val="00003D75"/>
    <w:rsid w:val="00015E4C"/>
    <w:rsid w:val="0002144E"/>
    <w:rsid w:val="00024B7B"/>
    <w:rsid w:val="00026F99"/>
    <w:rsid w:val="0004714F"/>
    <w:rsid w:val="000533BE"/>
    <w:rsid w:val="00056E38"/>
    <w:rsid w:val="00061505"/>
    <w:rsid w:val="00067489"/>
    <w:rsid w:val="0008037D"/>
    <w:rsid w:val="00081144"/>
    <w:rsid w:val="0008535F"/>
    <w:rsid w:val="00090446"/>
    <w:rsid w:val="00091689"/>
    <w:rsid w:val="000A303B"/>
    <w:rsid w:val="000B62C8"/>
    <w:rsid w:val="000B7FA0"/>
    <w:rsid w:val="000C0CA3"/>
    <w:rsid w:val="000C7618"/>
    <w:rsid w:val="000D0041"/>
    <w:rsid w:val="000D3821"/>
    <w:rsid w:val="000E4226"/>
    <w:rsid w:val="000E6F8F"/>
    <w:rsid w:val="00112DA0"/>
    <w:rsid w:val="00125AFC"/>
    <w:rsid w:val="00126CF0"/>
    <w:rsid w:val="00146494"/>
    <w:rsid w:val="00153833"/>
    <w:rsid w:val="00172A20"/>
    <w:rsid w:val="00177EF4"/>
    <w:rsid w:val="001849D3"/>
    <w:rsid w:val="001A2C0E"/>
    <w:rsid w:val="001A3E8E"/>
    <w:rsid w:val="001A4903"/>
    <w:rsid w:val="001A6441"/>
    <w:rsid w:val="001B4CEC"/>
    <w:rsid w:val="001C4408"/>
    <w:rsid w:val="001D6917"/>
    <w:rsid w:val="001E73A1"/>
    <w:rsid w:val="001F4C94"/>
    <w:rsid w:val="001F7983"/>
    <w:rsid w:val="00203A0D"/>
    <w:rsid w:val="00227E80"/>
    <w:rsid w:val="0023711F"/>
    <w:rsid w:val="00246AF3"/>
    <w:rsid w:val="0024780A"/>
    <w:rsid w:val="00255154"/>
    <w:rsid w:val="00257D6D"/>
    <w:rsid w:val="00272082"/>
    <w:rsid w:val="0027260C"/>
    <w:rsid w:val="00273E60"/>
    <w:rsid w:val="002764CE"/>
    <w:rsid w:val="00284B2F"/>
    <w:rsid w:val="00297FBF"/>
    <w:rsid w:val="002B13C4"/>
    <w:rsid w:val="002B36B5"/>
    <w:rsid w:val="002D0EA1"/>
    <w:rsid w:val="002D1891"/>
    <w:rsid w:val="002E0C9D"/>
    <w:rsid w:val="002E20FF"/>
    <w:rsid w:val="002F2C0D"/>
    <w:rsid w:val="00302D5B"/>
    <w:rsid w:val="00315579"/>
    <w:rsid w:val="00324C97"/>
    <w:rsid w:val="00324E36"/>
    <w:rsid w:val="00327204"/>
    <w:rsid w:val="00346E6C"/>
    <w:rsid w:val="00360D61"/>
    <w:rsid w:val="003634B4"/>
    <w:rsid w:val="00375734"/>
    <w:rsid w:val="00383130"/>
    <w:rsid w:val="00390529"/>
    <w:rsid w:val="00395FE9"/>
    <w:rsid w:val="003B501B"/>
    <w:rsid w:val="003C7365"/>
    <w:rsid w:val="003D15B8"/>
    <w:rsid w:val="003E582C"/>
    <w:rsid w:val="003F2344"/>
    <w:rsid w:val="004070B3"/>
    <w:rsid w:val="00431FAF"/>
    <w:rsid w:val="00436B05"/>
    <w:rsid w:val="0044590F"/>
    <w:rsid w:val="0047680A"/>
    <w:rsid w:val="00477614"/>
    <w:rsid w:val="00480397"/>
    <w:rsid w:val="00486DE5"/>
    <w:rsid w:val="00490443"/>
    <w:rsid w:val="004A1423"/>
    <w:rsid w:val="004B52F5"/>
    <w:rsid w:val="004B79B4"/>
    <w:rsid w:val="004C3A40"/>
    <w:rsid w:val="004D412A"/>
    <w:rsid w:val="004E0E90"/>
    <w:rsid w:val="004F16D5"/>
    <w:rsid w:val="004F3EA7"/>
    <w:rsid w:val="0050313E"/>
    <w:rsid w:val="00503E49"/>
    <w:rsid w:val="00520AEC"/>
    <w:rsid w:val="00523E67"/>
    <w:rsid w:val="0052679A"/>
    <w:rsid w:val="005279C8"/>
    <w:rsid w:val="0053048B"/>
    <w:rsid w:val="005366BE"/>
    <w:rsid w:val="00565D2D"/>
    <w:rsid w:val="00574A68"/>
    <w:rsid w:val="00584AA0"/>
    <w:rsid w:val="005903CA"/>
    <w:rsid w:val="00591B71"/>
    <w:rsid w:val="00591E08"/>
    <w:rsid w:val="005A2C4A"/>
    <w:rsid w:val="005C1EFA"/>
    <w:rsid w:val="005D4E61"/>
    <w:rsid w:val="005E04C1"/>
    <w:rsid w:val="005E3104"/>
    <w:rsid w:val="00604288"/>
    <w:rsid w:val="006073B5"/>
    <w:rsid w:val="00611930"/>
    <w:rsid w:val="006140C2"/>
    <w:rsid w:val="006148A5"/>
    <w:rsid w:val="00623584"/>
    <w:rsid w:val="00632C38"/>
    <w:rsid w:val="0063672A"/>
    <w:rsid w:val="0064170C"/>
    <w:rsid w:val="00653A48"/>
    <w:rsid w:val="0066674A"/>
    <w:rsid w:val="0067488B"/>
    <w:rsid w:val="0068584A"/>
    <w:rsid w:val="006D281F"/>
    <w:rsid w:val="006D54B4"/>
    <w:rsid w:val="006E3F15"/>
    <w:rsid w:val="006E408A"/>
    <w:rsid w:val="006E4FE0"/>
    <w:rsid w:val="006F384A"/>
    <w:rsid w:val="00703F56"/>
    <w:rsid w:val="00707A73"/>
    <w:rsid w:val="00721617"/>
    <w:rsid w:val="00725545"/>
    <w:rsid w:val="00727E2C"/>
    <w:rsid w:val="00732DF7"/>
    <w:rsid w:val="007408DF"/>
    <w:rsid w:val="00742B1E"/>
    <w:rsid w:val="0075069F"/>
    <w:rsid w:val="00750884"/>
    <w:rsid w:val="00757E28"/>
    <w:rsid w:val="00764ADE"/>
    <w:rsid w:val="007A7A1D"/>
    <w:rsid w:val="007A7EE7"/>
    <w:rsid w:val="007B337F"/>
    <w:rsid w:val="007B472D"/>
    <w:rsid w:val="007D0972"/>
    <w:rsid w:val="007E1ADB"/>
    <w:rsid w:val="007F5F6B"/>
    <w:rsid w:val="00800516"/>
    <w:rsid w:val="00804A8C"/>
    <w:rsid w:val="008172BD"/>
    <w:rsid w:val="0083406B"/>
    <w:rsid w:val="00845509"/>
    <w:rsid w:val="00852BCF"/>
    <w:rsid w:val="00856681"/>
    <w:rsid w:val="008712BF"/>
    <w:rsid w:val="00877643"/>
    <w:rsid w:val="0088522D"/>
    <w:rsid w:val="008876F0"/>
    <w:rsid w:val="008974F8"/>
    <w:rsid w:val="008A4CDB"/>
    <w:rsid w:val="008B46DD"/>
    <w:rsid w:val="008B573D"/>
    <w:rsid w:val="008D0F31"/>
    <w:rsid w:val="008D4CC1"/>
    <w:rsid w:val="008F3BEC"/>
    <w:rsid w:val="008F6B4E"/>
    <w:rsid w:val="009018D7"/>
    <w:rsid w:val="0090247E"/>
    <w:rsid w:val="009030C3"/>
    <w:rsid w:val="00910F9F"/>
    <w:rsid w:val="00913D64"/>
    <w:rsid w:val="00915743"/>
    <w:rsid w:val="00925CF2"/>
    <w:rsid w:val="00937B71"/>
    <w:rsid w:val="00942CC5"/>
    <w:rsid w:val="00946821"/>
    <w:rsid w:val="009570D5"/>
    <w:rsid w:val="00965DD0"/>
    <w:rsid w:val="00986293"/>
    <w:rsid w:val="009A7085"/>
    <w:rsid w:val="009D2858"/>
    <w:rsid w:val="009D553A"/>
    <w:rsid w:val="009E044E"/>
    <w:rsid w:val="009E480B"/>
    <w:rsid w:val="009F4895"/>
    <w:rsid w:val="00A04543"/>
    <w:rsid w:val="00A1365F"/>
    <w:rsid w:val="00A16E7B"/>
    <w:rsid w:val="00A2522B"/>
    <w:rsid w:val="00A263B3"/>
    <w:rsid w:val="00A3108D"/>
    <w:rsid w:val="00A44CF8"/>
    <w:rsid w:val="00A7166E"/>
    <w:rsid w:val="00A85256"/>
    <w:rsid w:val="00A90EA1"/>
    <w:rsid w:val="00A95AD1"/>
    <w:rsid w:val="00AC1255"/>
    <w:rsid w:val="00AC1EDA"/>
    <w:rsid w:val="00AC3CF0"/>
    <w:rsid w:val="00AD2945"/>
    <w:rsid w:val="00AE7EDB"/>
    <w:rsid w:val="00B04135"/>
    <w:rsid w:val="00B06182"/>
    <w:rsid w:val="00B06EC1"/>
    <w:rsid w:val="00B1365C"/>
    <w:rsid w:val="00B215BA"/>
    <w:rsid w:val="00B24BC8"/>
    <w:rsid w:val="00B31297"/>
    <w:rsid w:val="00B35455"/>
    <w:rsid w:val="00B373E1"/>
    <w:rsid w:val="00B41BFC"/>
    <w:rsid w:val="00B50315"/>
    <w:rsid w:val="00B53B1F"/>
    <w:rsid w:val="00B56659"/>
    <w:rsid w:val="00B73434"/>
    <w:rsid w:val="00B73740"/>
    <w:rsid w:val="00B76728"/>
    <w:rsid w:val="00B773E6"/>
    <w:rsid w:val="00B937A9"/>
    <w:rsid w:val="00B957DB"/>
    <w:rsid w:val="00B96AC6"/>
    <w:rsid w:val="00BC0254"/>
    <w:rsid w:val="00BE2465"/>
    <w:rsid w:val="00BF0249"/>
    <w:rsid w:val="00BF34F1"/>
    <w:rsid w:val="00BF760D"/>
    <w:rsid w:val="00BF7BE4"/>
    <w:rsid w:val="00C10D53"/>
    <w:rsid w:val="00C30803"/>
    <w:rsid w:val="00C317EA"/>
    <w:rsid w:val="00C34A0A"/>
    <w:rsid w:val="00C47B2F"/>
    <w:rsid w:val="00C52493"/>
    <w:rsid w:val="00C540EF"/>
    <w:rsid w:val="00C5772D"/>
    <w:rsid w:val="00C60575"/>
    <w:rsid w:val="00C75DC2"/>
    <w:rsid w:val="00C874FE"/>
    <w:rsid w:val="00CA1EBE"/>
    <w:rsid w:val="00CA2564"/>
    <w:rsid w:val="00CA7514"/>
    <w:rsid w:val="00CA7E48"/>
    <w:rsid w:val="00CB4380"/>
    <w:rsid w:val="00CE1D61"/>
    <w:rsid w:val="00CE4167"/>
    <w:rsid w:val="00CF22EC"/>
    <w:rsid w:val="00CF5892"/>
    <w:rsid w:val="00D042A0"/>
    <w:rsid w:val="00D062A2"/>
    <w:rsid w:val="00D06A27"/>
    <w:rsid w:val="00D2383C"/>
    <w:rsid w:val="00D25343"/>
    <w:rsid w:val="00D30F84"/>
    <w:rsid w:val="00D37419"/>
    <w:rsid w:val="00D47407"/>
    <w:rsid w:val="00D50950"/>
    <w:rsid w:val="00D50983"/>
    <w:rsid w:val="00D5729E"/>
    <w:rsid w:val="00D75F67"/>
    <w:rsid w:val="00D81E37"/>
    <w:rsid w:val="00DB1BA6"/>
    <w:rsid w:val="00DB1FDB"/>
    <w:rsid w:val="00DB46E1"/>
    <w:rsid w:val="00DC3ED0"/>
    <w:rsid w:val="00DC416D"/>
    <w:rsid w:val="00DD0834"/>
    <w:rsid w:val="00DD4371"/>
    <w:rsid w:val="00DF320B"/>
    <w:rsid w:val="00E22361"/>
    <w:rsid w:val="00E46A67"/>
    <w:rsid w:val="00E529CD"/>
    <w:rsid w:val="00E551FD"/>
    <w:rsid w:val="00E5569A"/>
    <w:rsid w:val="00EA1932"/>
    <w:rsid w:val="00EA226D"/>
    <w:rsid w:val="00EA6D94"/>
    <w:rsid w:val="00EB330E"/>
    <w:rsid w:val="00ED3A10"/>
    <w:rsid w:val="00EE25B0"/>
    <w:rsid w:val="00EE52D1"/>
    <w:rsid w:val="00EE6175"/>
    <w:rsid w:val="00EF5A4A"/>
    <w:rsid w:val="00EF6BA8"/>
    <w:rsid w:val="00F10860"/>
    <w:rsid w:val="00F10B97"/>
    <w:rsid w:val="00F142C5"/>
    <w:rsid w:val="00F2485C"/>
    <w:rsid w:val="00F27928"/>
    <w:rsid w:val="00F31A2B"/>
    <w:rsid w:val="00F36572"/>
    <w:rsid w:val="00F46B1E"/>
    <w:rsid w:val="00F50565"/>
    <w:rsid w:val="00F52AEF"/>
    <w:rsid w:val="00F60C06"/>
    <w:rsid w:val="00F61047"/>
    <w:rsid w:val="00F63E58"/>
    <w:rsid w:val="00F6580B"/>
    <w:rsid w:val="00FA4563"/>
    <w:rsid w:val="00FA7A5A"/>
    <w:rsid w:val="00FB229F"/>
    <w:rsid w:val="00FB263F"/>
    <w:rsid w:val="00FB3914"/>
    <w:rsid w:val="00FD169B"/>
    <w:rsid w:val="00FD56D0"/>
    <w:rsid w:val="21E7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0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uiPriority w:val="0"/>
    <w:pPr>
      <w:ind w:firstLine="420"/>
    </w:pPr>
    <w:rPr>
      <w:rFonts w:ascii="宋体"/>
      <w:sz w:val="24"/>
    </w:rPr>
  </w:style>
  <w:style w:type="paragraph" w:styleId="3">
    <w:name w:val="Body Text"/>
    <w:basedOn w:val="1"/>
    <w:link w:val="19"/>
    <w:unhideWhenUsed/>
    <w:qFormat/>
    <w:uiPriority w:val="0"/>
    <w:pPr>
      <w:spacing w:after="120"/>
    </w:pPr>
  </w:style>
  <w:style w:type="paragraph" w:styleId="4">
    <w:name w:val="Body Text Indent"/>
    <w:basedOn w:val="1"/>
    <w:link w:val="20"/>
    <w:semiHidden/>
    <w:unhideWhenUsed/>
    <w:uiPriority w:val="99"/>
    <w:pPr>
      <w:spacing w:after="120"/>
      <w:ind w:left="420" w:leftChars="200"/>
    </w:pPr>
  </w:style>
  <w:style w:type="paragraph" w:styleId="5">
    <w:name w:val="toc 5"/>
    <w:basedOn w:val="1"/>
    <w:next w:val="1"/>
    <w:autoRedefine/>
    <w:unhideWhenUsed/>
    <w:qFormat/>
    <w:uiPriority w:val="39"/>
    <w:pPr>
      <w:tabs>
        <w:tab w:val="left" w:pos="3682"/>
      </w:tabs>
      <w:spacing w:line="40" w:lineRule="exact"/>
    </w:pPr>
    <w:rPr>
      <w:rFonts w:ascii="Times New Roman" w:hAnsi="Times New Roman"/>
      <w:szCs w:val="22"/>
    </w:rPr>
  </w:style>
  <w:style w:type="paragraph" w:styleId="6">
    <w:name w:val="Date"/>
    <w:basedOn w:val="1"/>
    <w:next w:val="1"/>
    <w:link w:val="24"/>
    <w:semiHidden/>
    <w:unhideWhenUsed/>
    <w:uiPriority w:val="99"/>
    <w:pPr>
      <w:ind w:left="100" w:leftChars="2500"/>
    </w:pPr>
  </w:style>
  <w:style w:type="paragraph" w:styleId="7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30"/>
    <w:unhideWhenUsed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0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2"/>
    </w:rPr>
  </w:style>
  <w:style w:type="paragraph" w:styleId="11">
    <w:name w:val="Title"/>
    <w:basedOn w:val="1"/>
    <w:link w:val="27"/>
    <w:qFormat/>
    <w:uiPriority w:val="1"/>
    <w:pPr>
      <w:spacing w:before="39"/>
      <w:ind w:left="2221" w:right="2660"/>
      <w:jc w:val="center"/>
    </w:pPr>
    <w:rPr>
      <w:rFonts w:ascii="宋体" w:hAnsi="宋体" w:cs="宋体"/>
      <w:b/>
      <w:bCs/>
      <w:sz w:val="44"/>
      <w:szCs w:val="44"/>
    </w:rPr>
  </w:style>
  <w:style w:type="paragraph" w:styleId="12">
    <w:name w:val="Body Text First Indent"/>
    <w:basedOn w:val="3"/>
    <w:link w:val="22"/>
    <w:semiHidden/>
    <w:unhideWhenUsed/>
    <w:uiPriority w:val="99"/>
    <w:pPr>
      <w:ind w:firstLine="420" w:firstLineChars="100"/>
    </w:pPr>
  </w:style>
  <w:style w:type="paragraph" w:styleId="13">
    <w:name w:val="Body Text First Indent 2"/>
    <w:basedOn w:val="4"/>
    <w:next w:val="12"/>
    <w:link w:val="21"/>
    <w:semiHidden/>
    <w:unhideWhenUsed/>
    <w:qFormat/>
    <w:uiPriority w:val="0"/>
    <w:pPr>
      <w:spacing w:after="0"/>
      <w:ind w:left="0" w:leftChars="0" w:firstLine="420" w:firstLineChars="200"/>
    </w:pPr>
    <w:rPr>
      <w:sz w:val="32"/>
    </w:rPr>
  </w:style>
  <w:style w:type="table" w:styleId="15">
    <w:name w:val="Table Grid"/>
    <w:basedOn w:val="14"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页眉 Char"/>
    <w:basedOn w:val="16"/>
    <w:link w:val="8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页脚 Char"/>
    <w:basedOn w:val="16"/>
    <w:link w:val="7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正文文本 Char"/>
    <w:basedOn w:val="16"/>
    <w:link w:val="3"/>
    <w:uiPriority w:val="0"/>
    <w:rPr>
      <w:rFonts w:ascii="Calibri" w:hAnsi="Calibri" w:eastAsia="宋体" w:cs="Times New Roman"/>
      <w:szCs w:val="24"/>
    </w:rPr>
  </w:style>
  <w:style w:type="character" w:customStyle="1" w:styleId="20">
    <w:name w:val="正文文本缩进 Char"/>
    <w:basedOn w:val="16"/>
    <w:link w:val="4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1">
    <w:name w:val="正文首行缩进 2 Char"/>
    <w:basedOn w:val="20"/>
    <w:link w:val="13"/>
    <w:semiHidden/>
    <w:uiPriority w:val="0"/>
    <w:rPr>
      <w:rFonts w:ascii="Calibri" w:hAnsi="Calibri" w:eastAsia="宋体" w:cs="Times New Roman"/>
      <w:sz w:val="32"/>
      <w:szCs w:val="24"/>
    </w:rPr>
  </w:style>
  <w:style w:type="character" w:customStyle="1" w:styleId="22">
    <w:name w:val="正文首行缩进 Char"/>
    <w:basedOn w:val="19"/>
    <w:link w:val="12"/>
    <w:semiHidden/>
    <w:uiPriority w:val="99"/>
    <w:rPr>
      <w:rFonts w:ascii="Calibri" w:hAnsi="Calibri" w:eastAsia="宋体" w:cs="Times New Roman"/>
      <w:szCs w:val="24"/>
    </w:rPr>
  </w:style>
  <w:style w:type="table" w:customStyle="1" w:styleId="23">
    <w:name w:val="网格型1"/>
    <w:basedOn w:val="14"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日期 Char"/>
    <w:basedOn w:val="16"/>
    <w:link w:val="6"/>
    <w:semiHidden/>
    <w:uiPriority w:val="99"/>
    <w:rPr>
      <w:rFonts w:ascii="Calibri" w:hAnsi="Calibri" w:eastAsia="宋体" w:cs="Times New Roman"/>
      <w:szCs w:val="24"/>
    </w:rPr>
  </w:style>
  <w:style w:type="character" w:customStyle="1" w:styleId="25">
    <w:name w:val="font01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6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标题 Char"/>
    <w:basedOn w:val="16"/>
    <w:link w:val="11"/>
    <w:uiPriority w:val="1"/>
    <w:rPr>
      <w:rFonts w:ascii="宋体" w:hAnsi="宋体" w:eastAsia="宋体" w:cs="宋体"/>
      <w:b/>
      <w:bCs/>
      <w:sz w:val="44"/>
      <w:szCs w:val="44"/>
    </w:rPr>
  </w:style>
  <w:style w:type="paragraph" w:styleId="28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  <w:style w:type="paragraph" w:customStyle="1" w:styleId="29">
    <w:name w:val="sp_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HTML 预设格式 Char"/>
    <w:basedOn w:val="16"/>
    <w:link w:val="9"/>
    <w:uiPriority w:val="0"/>
    <w:rPr>
      <w:rFonts w:ascii="宋体" w:hAnsi="宋体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484</Words>
  <Characters>520</Characters>
  <Lines>15</Lines>
  <Paragraphs>4</Paragraphs>
  <TotalTime>157</TotalTime>
  <ScaleCrop>false</ScaleCrop>
  <LinksUpToDate>false</LinksUpToDate>
  <CharactersWithSpaces>553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2026-01-04T08:14:00Z</dcterms:created>
  <dc:creator>User</dc:creator>
  <cp:lastModifiedBy>永恒</cp:lastModifiedBy>
  <cp:lastPrinted>2026-09-03T01:14:00Z</cp:lastPrinted>
  <dcterms:modified xsi:type="dcterms:W3CDTF">2026-10-26T02:26:17Z</dcterms:modified>
  <cp:revision>344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eyJoZGlkIjoiYjFkZTVjNWYyMjIwYjI3M2Q5M2Y4M2FhZWI3ZjE2ODciLCJ1c2VySWQiOiIxMzE4Mjg4ODgzIn0=</vt:lpwstr>
  </property>
  <property fmtid="{D5CDD505-2E9C-101B-9397-08002B2CF9AE}" pid="3" name="KSOProductBuildVer">
    <vt:lpwstr>2052-12.1.0.29161</vt:lpwstr>
  </property>
  <property fmtid="{D5CDD505-2E9C-101B-9397-08002B2CF9AE}" pid="4" name="ICV">
    <vt:lpwstr>6A5CE70E591D4C08846F5C581E5A158C_12</vt:lpwstr>
  </property>
</Properties>
</file>