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FF" w:rsidRDefault="00310FFF" w:rsidP="00310FFF">
      <w:pPr>
        <w:widowControl w:val="0"/>
        <w:overflowPunct w:val="0"/>
        <w:spacing w:afterLines="50" w:after="156" w:line="60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310FFF" w:rsidRDefault="00310FFF" w:rsidP="00310FFF">
      <w:pPr>
        <w:widowControl w:val="0"/>
        <w:overflowPunct w:val="0"/>
        <w:spacing w:afterLines="50" w:after="156" w:line="600" w:lineRule="exact"/>
        <w:rPr>
          <w:rFonts w:ascii="黑体" w:eastAsia="黑体" w:hAnsi="黑体" w:cs="黑体"/>
          <w:bCs/>
          <w:sz w:val="32"/>
          <w:szCs w:val="32"/>
        </w:rPr>
      </w:pPr>
    </w:p>
    <w:p w:rsidR="00310FFF" w:rsidRDefault="00310FFF" w:rsidP="00310FFF">
      <w:pPr>
        <w:widowControl w:val="0"/>
        <w:overflowPunct w:val="0"/>
        <w:spacing w:after="0" w:line="6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关于深化艺术专业人员职称制度改革的</w:t>
      </w:r>
    </w:p>
    <w:p w:rsidR="00310FFF" w:rsidRDefault="00310FFF" w:rsidP="00310FFF">
      <w:pPr>
        <w:widowControl w:val="0"/>
        <w:overflowPunct w:val="0"/>
        <w:spacing w:after="0" w:line="6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实施意见</w:t>
      </w:r>
    </w:p>
    <w:p w:rsidR="00310FFF" w:rsidRDefault="00310FFF" w:rsidP="00310FFF">
      <w:pPr>
        <w:widowControl w:val="0"/>
        <w:overflowPunct w:val="0"/>
        <w:spacing w:beforeLines="50" w:before="156" w:afterLines="50" w:after="156" w:line="60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（征求意见稿）</w:t>
      </w:r>
    </w:p>
    <w:p w:rsidR="00310FFF" w:rsidRDefault="00310FFF" w:rsidP="00310FFF">
      <w:pPr>
        <w:widowControl w:val="0"/>
        <w:overflowPunct w:val="0"/>
        <w:spacing w:after="0" w:line="600" w:lineRule="exact"/>
        <w:ind w:firstLineChars="150" w:firstLine="480"/>
        <w:jc w:val="both"/>
        <w:rPr>
          <w:rFonts w:ascii="Times New Roman" w:eastAsia="仿宋_GB2312" w:hAnsi="Times New Roman" w:cs="Times New Roman"/>
          <w:spacing w:val="-17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为深入贯彻落实人力资源社会保障部、文化和旅游部《关于深化艺术专业人员职称制度改革的指导意见》（人社部发〔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68</w:t>
      </w:r>
      <w:r>
        <w:rPr>
          <w:rFonts w:ascii="Times New Roman" w:eastAsia="仿宋_GB2312" w:hAnsi="Times New Roman" w:cs="Times New Roman"/>
          <w:sz w:val="32"/>
          <w:szCs w:val="32"/>
        </w:rPr>
        <w:t>号），加强艺术专业人才队伍建设，进一步深化艺</w:t>
      </w:r>
      <w:r>
        <w:rPr>
          <w:rFonts w:ascii="Times New Roman" w:eastAsia="仿宋_GB2312" w:hAnsi="Times New Roman" w:cs="Times New Roman"/>
          <w:spacing w:val="-17"/>
          <w:sz w:val="32"/>
          <w:szCs w:val="32"/>
        </w:rPr>
        <w:t>术专业人员职称制度改革，结合我省实际，</w:t>
      </w:r>
      <w:r>
        <w:rPr>
          <w:rFonts w:ascii="Times New Roman" w:eastAsia="仿宋_GB2312" w:hAnsi="Times New Roman"/>
          <w:spacing w:val="-17"/>
          <w:sz w:val="32"/>
          <w:szCs w:val="32"/>
        </w:rPr>
        <w:t>现提出如下实施意见</w:t>
      </w:r>
      <w:r>
        <w:rPr>
          <w:rFonts w:ascii="Times New Roman" w:eastAsia="仿宋_GB2312" w:hAnsi="Times New Roman" w:cs="Times New Roman"/>
          <w:spacing w:val="-17"/>
          <w:sz w:val="32"/>
          <w:szCs w:val="32"/>
        </w:rPr>
        <w:t>。</w:t>
      </w:r>
    </w:p>
    <w:p w:rsidR="00310FFF" w:rsidRDefault="00310FFF" w:rsidP="00310FFF">
      <w:pPr>
        <w:widowControl w:val="0"/>
        <w:overflowPunct w:val="0"/>
        <w:spacing w:after="0" w:line="600" w:lineRule="exact"/>
        <w:ind w:firstLineChars="200" w:firstLine="640"/>
        <w:jc w:val="both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一、总体要求</w:t>
      </w:r>
    </w:p>
    <w:p w:rsidR="00310FFF" w:rsidRDefault="00310FFF" w:rsidP="00310FFF">
      <w:pPr>
        <w:widowControl w:val="0"/>
        <w:overflowPunct w:val="0"/>
        <w:spacing w:after="0" w:line="600" w:lineRule="exact"/>
        <w:ind w:firstLineChars="200" w:firstLine="640"/>
        <w:jc w:val="both"/>
        <w:rPr>
          <w:rFonts w:ascii="Times New Roman" w:eastAsia="楷体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（一）指导思想</w:t>
      </w:r>
    </w:p>
    <w:p w:rsidR="00310FFF" w:rsidRDefault="00310FFF" w:rsidP="00310FFF">
      <w:pPr>
        <w:widowControl w:val="0"/>
        <w:overflowPunct w:val="0"/>
        <w:spacing w:after="0" w:line="600" w:lineRule="exact"/>
        <w:ind w:firstLineChars="200" w:firstLine="640"/>
        <w:jc w:val="both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以习近平新时代中国特色社会主义思想为指导，全面贯彻落实党的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二十大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精神，深入贯彻习近平总书记在中央人才工作会议上的重要讲话和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对人才工作的重要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指示精神，</w:t>
      </w:r>
      <w:r>
        <w:rPr>
          <w:rFonts w:ascii="仿宋_GB2312" w:eastAsia="仿宋_GB2312" w:hint="eastAsia"/>
          <w:sz w:val="32"/>
          <w:szCs w:val="32"/>
        </w:rPr>
        <w:t>紧紧围绕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人才强省和创新驱动新发展战略，聚焦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举旗帜、聚民心、育新人、兴文化、展形象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使命任务，坚持党管人才，遵循文艺规律和艺术专业人员成长规律，健全完善符合艺术专业人员职业特点的职称制度，畅通职业发展渠道，更加科学客观公正地评价人才，推动多出精品、多出人才，将广大艺术专业人员紧密团结在党中央周围，为繁荣发展社会主义文化艺术事业、坚持和发展中国特色社会主义先进文化提供人才支撑。</w:t>
      </w:r>
    </w:p>
    <w:p w:rsidR="00310FFF" w:rsidRDefault="00310FFF" w:rsidP="00310FFF">
      <w:pPr>
        <w:widowControl w:val="0"/>
        <w:overflowPunct w:val="0"/>
        <w:spacing w:after="0" w:line="600" w:lineRule="exact"/>
        <w:ind w:firstLineChars="200" w:firstLine="640"/>
        <w:jc w:val="both"/>
        <w:rPr>
          <w:rFonts w:ascii="Times New Roman" w:eastAsia="楷体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 w:hint="eastAsia"/>
          <w:bCs/>
          <w:sz w:val="32"/>
          <w:szCs w:val="32"/>
        </w:rPr>
        <w:lastRenderedPageBreak/>
        <w:t>（</w:t>
      </w:r>
      <w:r>
        <w:rPr>
          <w:rFonts w:ascii="Times New Roman" w:eastAsia="楷体_GB2312" w:hAnsi="Times New Roman" w:cs="Times New Roman"/>
          <w:bCs/>
          <w:sz w:val="32"/>
          <w:szCs w:val="32"/>
        </w:rPr>
        <w:t>二）基本原则</w:t>
      </w:r>
    </w:p>
    <w:p w:rsidR="00310FFF" w:rsidRDefault="00310FFF" w:rsidP="00310FFF">
      <w:pPr>
        <w:widowControl w:val="0"/>
        <w:overflowPunct w:val="0"/>
        <w:spacing w:after="0" w:line="600" w:lineRule="exact"/>
        <w:ind w:firstLineChars="200" w:firstLine="640"/>
        <w:jc w:val="both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坚持立足服务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振兴发展。</w:t>
      </w:r>
      <w:r>
        <w:rPr>
          <w:rFonts w:ascii="Times New Roman" w:eastAsia="仿宋_GB2312" w:hAnsi="Times New Roman" w:cs="Times New Roman"/>
          <w:sz w:val="32"/>
          <w:szCs w:val="32"/>
        </w:rPr>
        <w:t>围绕我省推动高质量发展主题，坚持深化供给侧结构性改革主线，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充分发挥人才评价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指挥棒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和风向标作用，着力提升艺术专业人员的专业能力和职业素养，大力弘扬社会主义核心价值观，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不断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满足人民日益增长的美好生活需要。</w:t>
      </w:r>
    </w:p>
    <w:p w:rsidR="00310FFF" w:rsidRDefault="00310FFF" w:rsidP="00310FFF">
      <w:pPr>
        <w:widowControl w:val="0"/>
        <w:overflowPunct w:val="0"/>
        <w:spacing w:after="0" w:line="600" w:lineRule="exact"/>
        <w:ind w:firstLineChars="200" w:firstLine="640"/>
        <w:jc w:val="both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坚持遵循规律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突出特点。坚持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二为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方向和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双百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方针，遵循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人才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成长规律，突出职业发展特点，建立分类科学、合理多元的评价体系，引导艺术专业人员刻苦研究、潜心创作，推动文艺创作由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高原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迈向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高峰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。</w:t>
      </w:r>
    </w:p>
    <w:p w:rsidR="00310FFF" w:rsidRDefault="00310FFF" w:rsidP="00310FFF">
      <w:pPr>
        <w:widowControl w:val="0"/>
        <w:overflowPunct w:val="0"/>
        <w:spacing w:after="0" w:line="600" w:lineRule="exact"/>
        <w:ind w:firstLineChars="200" w:firstLine="640"/>
        <w:jc w:val="both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坚持分类评价，科学实施。以职业分类为基础，以创新价值、能力、贡献为导向，本着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干什么、评什么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原则，以考察艺术水平为重点，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按行业分类完善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评价标准，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创新评价方式，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进一步破除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“四唯”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倾向，充分调动艺术专业人员创新创造创业的积极性。</w:t>
      </w:r>
    </w:p>
    <w:p w:rsidR="00310FFF" w:rsidRDefault="00310FFF" w:rsidP="00310FFF">
      <w:pPr>
        <w:widowControl w:val="0"/>
        <w:overflowPunct w:val="0"/>
        <w:spacing w:after="0" w:line="600" w:lineRule="exact"/>
        <w:ind w:firstLineChars="200" w:firstLine="640"/>
        <w:jc w:val="both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坚持以用为本，评用结合。围绕用好用活人才，加强职称评价的科学性和针对性，提高评审结果的公信力，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规范管理服务方式，促进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职称制度与人才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培养使用相结合，满足各类用人单位选才用才的需要，促进社会主义文艺繁荣发展。</w:t>
      </w:r>
    </w:p>
    <w:p w:rsidR="00310FFF" w:rsidRDefault="00310FFF" w:rsidP="00310FFF">
      <w:pPr>
        <w:widowControl w:val="0"/>
        <w:overflowPunct w:val="0"/>
        <w:spacing w:after="0" w:line="600" w:lineRule="exact"/>
        <w:ind w:firstLineChars="200" w:firstLine="640"/>
        <w:jc w:val="both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二、主要内容</w:t>
      </w:r>
    </w:p>
    <w:p w:rsidR="00310FFF" w:rsidRDefault="00310FFF" w:rsidP="00310FFF">
      <w:pPr>
        <w:widowControl w:val="0"/>
        <w:overflowPunct w:val="0"/>
        <w:spacing w:after="0" w:line="600" w:lineRule="exact"/>
        <w:ind w:firstLineChars="200" w:firstLine="640"/>
        <w:jc w:val="both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通过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规范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制度体系、完善评价标准、创新评价机制、促进职称制度与人才培养使用制度相衔接、改进职称管理服务</w:t>
      </w:r>
      <w:r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方式等措施，构建设置合理、覆盖全面、评价科学、管理规范的艺术专业人员职称制度。</w:t>
      </w:r>
    </w:p>
    <w:p w:rsidR="00310FFF" w:rsidRDefault="00310FFF" w:rsidP="00310FFF">
      <w:pPr>
        <w:widowControl w:val="0"/>
        <w:overflowPunct w:val="0"/>
        <w:spacing w:after="0" w:line="600" w:lineRule="exact"/>
        <w:ind w:firstLineChars="200" w:firstLine="640"/>
        <w:jc w:val="both"/>
        <w:rPr>
          <w:rFonts w:ascii="Times New Roman" w:eastAsia="楷体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（一）</w:t>
      </w:r>
      <w:r>
        <w:rPr>
          <w:rFonts w:ascii="Times New Roman" w:eastAsia="楷体_GB2312" w:hAnsi="Times New Roman" w:cs="Times New Roman" w:hint="eastAsia"/>
          <w:bCs/>
          <w:sz w:val="32"/>
          <w:szCs w:val="32"/>
        </w:rPr>
        <w:t>规范</w:t>
      </w:r>
      <w:r>
        <w:rPr>
          <w:rFonts w:ascii="Times New Roman" w:eastAsia="楷体_GB2312" w:hAnsi="Times New Roman" w:cs="Times New Roman"/>
          <w:bCs/>
          <w:sz w:val="32"/>
          <w:szCs w:val="32"/>
        </w:rPr>
        <w:t>制度体系</w:t>
      </w:r>
    </w:p>
    <w:p w:rsidR="00310FFF" w:rsidRDefault="00310FFF" w:rsidP="00310FFF">
      <w:pPr>
        <w:widowControl w:val="0"/>
        <w:overflowPunct w:val="0"/>
        <w:spacing w:after="0" w:line="600" w:lineRule="exact"/>
        <w:ind w:firstLineChars="200" w:firstLine="640"/>
        <w:jc w:val="both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规范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艺术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人员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职称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设置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艺术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系列职称设置分为</w:t>
      </w:r>
      <w:r>
        <w:rPr>
          <w:rFonts w:ascii="Times New Roman" w:eastAsia="仿宋_GB2312" w:hAnsi="Times New Roman" w:cs="Times New Roman"/>
          <w:sz w:val="32"/>
          <w:szCs w:val="32"/>
        </w:rPr>
        <w:t>初级、中级和高级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，其中，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初级职称只设助理级，高级职称分设副高级和正高级。根据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国家改革意见精神并结合我省艺术领域特点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，设置艺术表演、艺术创作、艺术管理和技术保障等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4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个专业类别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：艺术表演类包括演员、演奏员等专业；艺术创作类包括编剧、导演（编导）、指挥、作曲、作词、摄影（摄像）、舞台美术设计、艺术创意设计、动漫游戏设计、美术、文学创作等专业；艺术管理类包括演出监督（艺术指导）等专业；技术保障类包括舞台技术、录音、剪辑等专业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其中，艺术创作类的艺术创意设计、动漫游戏设计为新增设专业，结合我省实际情况，施行动态调整机制，将逐步进行标准的制定与实施。</w:t>
      </w:r>
    </w:p>
    <w:p w:rsidR="00310FFF" w:rsidRDefault="00310FFF" w:rsidP="00310FFF">
      <w:pPr>
        <w:widowControl w:val="0"/>
        <w:overflowPunct w:val="0"/>
        <w:spacing w:after="0" w:line="600" w:lineRule="exact"/>
        <w:ind w:firstLineChars="200" w:firstLine="640"/>
        <w:jc w:val="both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各专业职称统一分为四级、三级、二级、一级，依次对应初级、中级、副高级和正高级。为体现专业属性，职称名称以</w:t>
      </w:r>
      <w:r>
        <w:rPr>
          <w:rFonts w:ascii="Times New Roman" w:eastAsia="仿宋_GB2312" w:hAnsi="Times New Roman" w:cs="Times New Roman"/>
          <w:bCs/>
          <w:spacing w:val="-11"/>
          <w:sz w:val="32"/>
          <w:szCs w:val="32"/>
        </w:rPr>
        <w:t>级</w:t>
      </w:r>
      <w:r>
        <w:rPr>
          <w:rFonts w:ascii="Times New Roman" w:eastAsia="仿宋_GB2312" w:hAnsi="Times New Roman" w:cs="Times New Roman"/>
          <w:bCs/>
          <w:spacing w:val="-6"/>
          <w:sz w:val="32"/>
          <w:szCs w:val="32"/>
        </w:rPr>
        <w:t>别加专业命名，如四级演员、三级演员、二级演员、一级演员。</w:t>
      </w:r>
    </w:p>
    <w:p w:rsidR="00310FFF" w:rsidRDefault="00310FFF" w:rsidP="00310FFF">
      <w:pPr>
        <w:widowControl w:val="0"/>
        <w:overflowPunct w:val="0"/>
        <w:spacing w:after="0" w:line="600" w:lineRule="exact"/>
        <w:ind w:firstLineChars="200" w:firstLine="640"/>
        <w:jc w:val="both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原文学创作一级、文学创作二级、文学创作三级、文学创作四级依次对应一级文学创作、二级文学创作、三级文学创作、四级文学创作。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原高级舞台技师、主任舞台技师、舞台技师、舞台技术员依次对应一级舞台技术、二级舞台技术、</w:t>
      </w:r>
      <w:r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三级舞台技术、四级舞台技术。原舞美设计员对应四级舞美设计师，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原美术员对应四级美术师，原录音员对应四级录音师，原剪辑员对应四级剪辑师，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其他职称名称不变。</w:t>
      </w:r>
    </w:p>
    <w:p w:rsidR="00310FFF" w:rsidRDefault="00310FFF" w:rsidP="00310FFF">
      <w:pPr>
        <w:widowControl w:val="0"/>
        <w:numPr>
          <w:ilvl w:val="0"/>
          <w:numId w:val="1"/>
        </w:numPr>
        <w:overflowPunct w:val="0"/>
        <w:spacing w:after="0" w:line="600" w:lineRule="exact"/>
        <w:ind w:firstLineChars="200" w:firstLine="640"/>
        <w:jc w:val="both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建立职称评审专业动态调整机制。根据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我省文艺事业和文艺群体发展实际，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适时调整艺术专业人员职称专业设置。对于从业人员数量较大、评价需求稳定、发展良好的专业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加强专业建设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持续稳定开展评价工作。对发展势头良好、评价需求旺盛的新型职业领域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增设新专业。对知识结构、岗位需求相近的专业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及时整合。对发展变化较大、评价需求不断缩减、从业人员数量较少的专业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及时调整或取消。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省直相关评审部门可根据自身职能及所负责行业评审实际，及时调整规范评审专业，对应改革后的相应职称系列，做好新旧评审专业的过渡。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</w:p>
    <w:p w:rsidR="00310FFF" w:rsidRDefault="00310FFF" w:rsidP="00310FFF">
      <w:pPr>
        <w:widowControl w:val="0"/>
        <w:numPr>
          <w:ilvl w:val="0"/>
          <w:numId w:val="1"/>
        </w:numPr>
        <w:overflowPunct w:val="0"/>
        <w:spacing w:after="0" w:line="600" w:lineRule="exact"/>
        <w:ind w:firstLineChars="200" w:firstLine="640"/>
        <w:jc w:val="both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艺术专业人员各层级职称分别与事业单位专业技术岗位等级相对应。正高级对应专业技术岗位一至四级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副高级对应专业技术岗位五至七级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中级对应专业技术岗位八至十级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初级对应专业技术岗位十一至十三级。</w:t>
      </w:r>
    </w:p>
    <w:p w:rsidR="00310FFF" w:rsidRDefault="00310FFF" w:rsidP="00310FFF">
      <w:pPr>
        <w:widowControl w:val="0"/>
        <w:overflowPunct w:val="0"/>
        <w:spacing w:after="0" w:line="600" w:lineRule="exact"/>
        <w:ind w:firstLineChars="200" w:firstLine="640"/>
        <w:jc w:val="both"/>
        <w:rPr>
          <w:rFonts w:ascii="Times New Roman" w:eastAsia="楷体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（二）完善评价标准</w:t>
      </w:r>
    </w:p>
    <w:p w:rsidR="00310FFF" w:rsidRDefault="00310FFF" w:rsidP="00310FFF">
      <w:pPr>
        <w:widowControl w:val="0"/>
        <w:overflowPunct w:val="0"/>
        <w:spacing w:after="0" w:line="600" w:lineRule="exact"/>
        <w:ind w:firstLineChars="200" w:firstLine="640"/>
        <w:jc w:val="both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坚持德才兼备、以德为先。牢固树立马克思主义文艺观，坚持以人民为中心的创作导向，坚持为人民服务、为社会主义服务，为人民抒写、为人民抒情、为人民抒怀。把品德放在艺术专业人才评价的首位，按照德艺双馨的要求，重点考察艺术专业人员的政治立场、职业道德、社会责任和从</w:t>
      </w:r>
      <w:r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业操守，倡导讲品位、讲格调、讲责任。</w:t>
      </w:r>
      <w:r>
        <w:rPr>
          <w:rFonts w:ascii="Times New Roman" w:eastAsia="仿宋_GB2312" w:hAnsi="Times New Roman" w:cs="Times New Roman"/>
          <w:sz w:val="32"/>
          <w:szCs w:val="32"/>
        </w:rPr>
        <w:t>用人单位可通过个人述职、日常考核、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群众评议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、意见征询、</w:t>
      </w:r>
      <w:r>
        <w:rPr>
          <w:rFonts w:ascii="Times New Roman" w:eastAsia="仿宋_GB2312" w:hAnsi="Times New Roman" w:cs="Times New Roman"/>
          <w:sz w:val="32"/>
          <w:szCs w:val="32"/>
        </w:rPr>
        <w:t>实地调研等方式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全面考察艺术专业人员的职业操守和从业行为。对提供虚假材料、剽窃他人作品和学术成果或者通过其他不正当手段取得职称行为，撤销其申报资格，取得职称的，撤销其职称，记入职称评审诚信档案库，纳入全国信用信息共享平台。</w:t>
      </w:r>
    </w:p>
    <w:p w:rsidR="00310FFF" w:rsidRDefault="00310FFF" w:rsidP="00310FFF">
      <w:pPr>
        <w:widowControl w:val="0"/>
        <w:overflowPunct w:val="0"/>
        <w:spacing w:after="0" w:line="600" w:lineRule="exact"/>
        <w:ind w:firstLineChars="200" w:firstLine="640"/>
        <w:jc w:val="both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. </w:t>
      </w:r>
      <w:r>
        <w:rPr>
          <w:rFonts w:ascii="Times New Roman" w:eastAsia="仿宋_GB2312" w:hAnsi="Times New Roman"/>
          <w:sz w:val="32"/>
          <w:szCs w:val="32"/>
        </w:rPr>
        <w:t>突出</w:t>
      </w:r>
      <w:r>
        <w:rPr>
          <w:rFonts w:ascii="Times New Roman" w:eastAsia="仿宋_GB2312" w:hAnsi="Times New Roman" w:hint="eastAsia"/>
          <w:sz w:val="32"/>
          <w:szCs w:val="32"/>
        </w:rPr>
        <w:t>专业水平和艺术成就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注重对艺术专业人员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在弘扬主旋律、艺术表演、作品创作、艺术惠民、满足人民精神文化需求等方面的能力业绩。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积极推行代表作制度，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将艺术专业人员的代表性作品作为职称评审的重要内容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影视、戏剧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戏曲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、舞蹈、音乐、创意设计、动漫游戏、文学创作作品和舞台美术设计方案、大型演出策划方案、舞台技术报告等均可作为代表作。严格实行代表作审核制度，重点考察作品质量，把社会效益放在首位，把受群众欢迎作为重要依据，坚持思想精深、艺术精湛、制作精良相统一，坚持人民评价、专家评价、市场检验相统一。</w:t>
      </w:r>
    </w:p>
    <w:p w:rsidR="00310FFF" w:rsidRDefault="00310FFF" w:rsidP="00310FFF">
      <w:pPr>
        <w:widowControl w:val="0"/>
        <w:overflowPunct w:val="0"/>
        <w:spacing w:after="0" w:line="600" w:lineRule="exact"/>
        <w:ind w:firstLineChars="200" w:firstLine="640"/>
        <w:jc w:val="both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建立职称评审绿色通道。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对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在践行社会主义核心价值观、推动中华优秀传统文化的创造性转化和创新性发展、促进文化艺术事业繁荣发展中作出重大贡献的艺术专业人员，放宽学历、年限要求，可直接申报评审高级职称。对引进的海外高层次人才和急需紧缺人才，开辟职称评审绿色通道，适当放宽资历、年限等条件限制，其在海外从事艺术工作的经历和贡献可作为职称评审的依据，不简单把海外教育、工</w:t>
      </w:r>
      <w:r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作背景等同于专业水平。对长期在艰苦边远地区和基层一线工作的专业技术人员，重点考察其实际工作业绩，适当放宽学历、任职年限和科研能力要求，引导艺术专业人员深入群众、深入生活、扎根基层。</w:t>
      </w:r>
    </w:p>
    <w:p w:rsidR="00310FFF" w:rsidRDefault="00310FFF" w:rsidP="00310FFF">
      <w:pPr>
        <w:widowControl w:val="0"/>
        <w:overflowPunct w:val="0"/>
        <w:spacing w:after="0" w:line="6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实行省级标准和单位标准相结合。省人力资源社会保障厅会同省文化和旅游厅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、省广播电视局、省文联和省作协等评审部门分别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制定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艺术系列相关行业（专业）的职称评价标准，</w:t>
      </w:r>
      <w:r>
        <w:rPr>
          <w:rFonts w:ascii="Times New Roman" w:eastAsia="仿宋_GB2312" w:hAnsi="Times New Roman"/>
          <w:sz w:val="32"/>
          <w:szCs w:val="32"/>
        </w:rPr>
        <w:t>经授权的市和自主评审单位可结合本地区或单位实际，制定市级标准或单位标准。市级标准、单位标准必须以省级标准为基础，不得低于省级标准。</w:t>
      </w:r>
    </w:p>
    <w:p w:rsidR="00310FFF" w:rsidRDefault="00310FFF" w:rsidP="00310FFF">
      <w:pPr>
        <w:widowControl w:val="0"/>
        <w:overflowPunct w:val="0"/>
        <w:spacing w:after="0" w:line="600" w:lineRule="exact"/>
        <w:ind w:firstLineChars="200" w:firstLine="640"/>
        <w:jc w:val="both"/>
        <w:rPr>
          <w:rFonts w:ascii="Times New Roman" w:eastAsia="楷体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（三）创新评价机制</w:t>
      </w:r>
    </w:p>
    <w:p w:rsidR="00310FFF" w:rsidRDefault="00310FFF" w:rsidP="00310FFF">
      <w:pPr>
        <w:widowControl w:val="0"/>
        <w:overflowPunct w:val="0"/>
        <w:spacing w:after="0" w:line="600" w:lineRule="exact"/>
        <w:ind w:firstLineChars="200" w:firstLine="640"/>
        <w:jc w:val="both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丰富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评价方式。建立以同行专家评审为基础的业内评价机制，注重社会和业内认可。综合采用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理论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考试、考核认定、个人述职、面试答辩、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作品视频、现场展示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等多种评价方式，提高职称评审的针对性和科学性。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探索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引入市场评价、社会评价，注重用人主体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对艺术人员的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评价，发挥多元评价主体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的客观评价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作用。</w:t>
      </w:r>
    </w:p>
    <w:p w:rsidR="00310FFF" w:rsidRDefault="00310FFF" w:rsidP="00310FFF">
      <w:pPr>
        <w:widowControl w:val="0"/>
        <w:overflowPunct w:val="0"/>
        <w:spacing w:after="0" w:line="600" w:lineRule="exact"/>
        <w:ind w:firstLineChars="200" w:firstLine="640"/>
        <w:jc w:val="both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畅通职称评审渠道。打破户籍、身份、档案等制约，畅通各类艺术专业人员职称申报渠道。非公有制经济组织的专业技术人才申报职称评审，可以由所在单位或者人事代理机构履行审核、公示、推荐等程序；自由职业者申报职称评审，可以由人事代理机构、所属行业学会（协会）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、文联、作协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等组织审核、公示、推荐等程序。文艺事业单位中经批</w:t>
      </w:r>
      <w:r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准离岗创业或兼职的艺术专业人员，在离岗创业期间与原单位在岗人员享有同等的职称评审权利，离岗创业期间所取得的业绩成果可作为职称评审的依据。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支持相关评审部门面向新文艺组织和新文艺群体开展职称评审工作。</w:t>
      </w:r>
    </w:p>
    <w:p w:rsidR="00310FFF" w:rsidRDefault="00310FFF" w:rsidP="00310FFF">
      <w:pPr>
        <w:widowControl w:val="0"/>
        <w:overflowPunct w:val="0"/>
        <w:spacing w:after="0" w:line="600" w:lineRule="exact"/>
        <w:ind w:firstLineChars="200" w:firstLine="640"/>
        <w:jc w:val="both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促进职称评价与人才培养使用相结合。对于全面实行岗位管理、专业技术人员能力素质与岗位职责密切相关的事业单位，一般应在岗位结构比例内开展职称评审，聘用相应职称的艺术专业人员到相应岗位。不实行岗位管理的单位，可根据工作需要，坚持以用为本，择优聘用具有相应职称的艺术专业人员从事相关岗位工作。健全考核制度，加强聘后管理，在岗位聘用中实现人员能上能下。</w:t>
      </w:r>
    </w:p>
    <w:p w:rsidR="00310FFF" w:rsidRDefault="00310FFF" w:rsidP="00310FFF">
      <w:pPr>
        <w:widowControl w:val="0"/>
        <w:overflowPunct w:val="0"/>
        <w:spacing w:after="0" w:line="600" w:lineRule="exact"/>
        <w:ind w:firstLineChars="200" w:firstLine="640"/>
        <w:jc w:val="both"/>
        <w:rPr>
          <w:rFonts w:ascii="Times New Roman" w:eastAsia="楷体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（四）</w:t>
      </w:r>
      <w:r>
        <w:rPr>
          <w:rFonts w:ascii="Times New Roman" w:eastAsia="楷体_GB2312" w:hAnsi="Times New Roman"/>
          <w:sz w:val="32"/>
          <w:szCs w:val="32"/>
        </w:rPr>
        <w:t>优化管理服务机制</w:t>
      </w:r>
    </w:p>
    <w:p w:rsidR="00310FFF" w:rsidRDefault="00310FFF" w:rsidP="00310FFF">
      <w:pPr>
        <w:pStyle w:val="a5"/>
        <w:widowControl w:val="0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规范</w:t>
      </w:r>
      <w:r>
        <w:rPr>
          <w:rFonts w:ascii="Times New Roman" w:eastAsia="仿宋_GB2312" w:hAnsi="Times New Roman" w:cs="Times New Roman"/>
          <w:sz w:val="32"/>
          <w:szCs w:val="32"/>
        </w:rPr>
        <w:t>评审委员会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建设</w:t>
      </w:r>
      <w:r>
        <w:rPr>
          <w:rFonts w:ascii="Times New Roman" w:eastAsia="仿宋_GB2312" w:hAnsi="Times New Roman" w:cs="Times New Roman"/>
          <w:sz w:val="32"/>
          <w:szCs w:val="32"/>
        </w:rPr>
        <w:t>。加强职称评审委员会评价能力建设，建立评审专家审核、备案、退出机制，实行动态管理，坚持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单位推荐、社会征集、分级使用、随机抽取、严格监督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原则。注重遴选能力业绩突出、声望较高的同行专家担任评委，积极吸纳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高等院校、科研机构、艺术教育机构高水平专家和经验丰富的一线文艺工</w:t>
      </w:r>
      <w:r>
        <w:rPr>
          <w:rFonts w:ascii="Times New Roman" w:eastAsia="仿宋_GB2312" w:hAnsi="Times New Roman" w:cs="Times New Roman"/>
          <w:sz w:val="32"/>
          <w:szCs w:val="32"/>
        </w:rPr>
        <w:t>作者以及新文艺群体优秀人才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进入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评审专家</w:t>
      </w:r>
      <w:r>
        <w:rPr>
          <w:rFonts w:ascii="Times New Roman" w:eastAsia="仿宋_GB2312" w:hAnsi="Times New Roman" w:cs="Times New Roman"/>
          <w:sz w:val="32"/>
          <w:szCs w:val="32"/>
        </w:rPr>
        <w:t>库。严肃评审工作纪律，对违反评审纪律的评审专家，应及时取消评审专家资格，列入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黑名单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10FFF" w:rsidRDefault="00310FFF" w:rsidP="00310FFF">
      <w:pPr>
        <w:widowControl w:val="0"/>
        <w:overflowPunct w:val="0"/>
        <w:spacing w:after="0" w:line="600" w:lineRule="exact"/>
        <w:ind w:firstLineChars="200" w:firstLine="640"/>
        <w:jc w:val="both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完善</w:t>
      </w:r>
      <w:r>
        <w:rPr>
          <w:rFonts w:ascii="Times New Roman" w:eastAsia="仿宋_GB2312" w:hAnsi="Times New Roman" w:cs="Times New Roman"/>
          <w:sz w:val="32"/>
          <w:szCs w:val="32"/>
        </w:rPr>
        <w:t>职称评审监督机制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。加强对职称评审全过程的监督，强化单位自律和外部监督。</w:t>
      </w:r>
      <w:r>
        <w:rPr>
          <w:rFonts w:ascii="Times New Roman" w:eastAsia="仿宋_GB2312" w:hAnsi="Times New Roman" w:cs="Times New Roman"/>
          <w:sz w:val="32"/>
          <w:szCs w:val="32"/>
        </w:rPr>
        <w:t>严格落实职称评审公开制度，实行政策公开、标准公开、程序公开、结果公开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制度</w:t>
      </w:r>
      <w:r>
        <w:rPr>
          <w:rFonts w:ascii="Times New Roman" w:eastAsia="仿宋_GB2312" w:hAnsi="Times New Roman" w:cs="Times New Roman"/>
          <w:sz w:val="32"/>
          <w:szCs w:val="32"/>
        </w:rPr>
        <w:t>。严肃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职称评审工作纪律，认真执行职称评审回避制度、公示制度、随机抽查制度，健全职称评审复查、投诉机制，确保评审程序公正规范，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确保职称评价的客观公正。</w:t>
      </w:r>
    </w:p>
    <w:p w:rsidR="00310FFF" w:rsidRDefault="00310FFF" w:rsidP="00310FFF">
      <w:pPr>
        <w:widowControl w:val="0"/>
        <w:overflowPunct w:val="0"/>
        <w:spacing w:after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3. </w:t>
      </w:r>
      <w:r>
        <w:rPr>
          <w:rFonts w:ascii="Times New Roman" w:eastAsia="仿宋_GB2312" w:hAnsi="Times New Roman"/>
          <w:sz w:val="32"/>
          <w:szCs w:val="32"/>
        </w:rPr>
        <w:t>优化职称评审服务机制。推行个人诚信承诺制度，建立和完善职称评价服务平台，提供便捷化服务，落实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一次性告知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最多跑一次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工作要求，简化职称申报程序和审核环节，进一步减少纸质材料，减轻申报人评审负担。加强职称评审信息化建设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10FFF" w:rsidRDefault="00310FFF" w:rsidP="00310FFF">
      <w:pPr>
        <w:widowControl w:val="0"/>
        <w:overflowPunct w:val="0"/>
        <w:spacing w:after="0" w:line="600" w:lineRule="exact"/>
        <w:ind w:firstLineChars="200" w:firstLine="640"/>
        <w:jc w:val="both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三、组织实施</w:t>
      </w:r>
    </w:p>
    <w:p w:rsidR="00310FFF" w:rsidRDefault="00310FFF" w:rsidP="00310FFF">
      <w:pPr>
        <w:pStyle w:val="a5"/>
        <w:widowControl w:val="0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48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（一）提高认识，加强领导。</w:t>
      </w:r>
      <w:r>
        <w:rPr>
          <w:rFonts w:ascii="Times New Roman" w:eastAsia="仿宋_GB2312" w:hAnsi="Times New Roman" w:cs="Times New Roman"/>
          <w:sz w:val="32"/>
          <w:szCs w:val="32"/>
        </w:rPr>
        <w:t>坚持党管人才原则，切实加强党委和政府对职称工作的统一领导，各地及省直行业主管部门（单位）要充分认识改革的重要性、复杂性、敏感性，在政策制定、工作指导、监督检查等方面做好统筹协调，确保我省改革具体措施落到实处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各级文化和旅游部门、广播电视部门以及文联、作协等作为艺术系列</w:t>
      </w:r>
      <w:r>
        <w:rPr>
          <w:rFonts w:ascii="Times New Roman" w:eastAsia="仿宋_GB2312" w:hAnsi="Times New Roman" w:cs="Times New Roman"/>
          <w:sz w:val="32"/>
          <w:szCs w:val="32"/>
        </w:rPr>
        <w:t>相关行业主管部门，具体负责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艺术人员</w:t>
      </w:r>
      <w:r>
        <w:rPr>
          <w:rFonts w:ascii="Times New Roman" w:eastAsia="仿宋_GB2312" w:hAnsi="Times New Roman" w:cs="Times New Roman"/>
          <w:sz w:val="32"/>
          <w:szCs w:val="32"/>
        </w:rPr>
        <w:t>职称制度改革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相关行业的</w:t>
      </w:r>
      <w:r>
        <w:rPr>
          <w:rFonts w:ascii="Times New Roman" w:eastAsia="仿宋_GB2312" w:hAnsi="Times New Roman" w:cs="Times New Roman"/>
          <w:sz w:val="32"/>
          <w:szCs w:val="32"/>
        </w:rPr>
        <w:t>标准完善、措施细化和组织实施等工作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，确保改革顺利推进。</w:t>
      </w:r>
    </w:p>
    <w:p w:rsidR="00310FFF" w:rsidRDefault="00310FFF" w:rsidP="00310FFF">
      <w:pPr>
        <w:pStyle w:val="a5"/>
        <w:widowControl w:val="0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48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（二）精心组织，稳慎实施。</w:t>
      </w:r>
      <w:r>
        <w:rPr>
          <w:rFonts w:ascii="Times New Roman" w:eastAsia="仿宋_GB2312" w:hAnsi="Times New Roman" w:cs="Times New Roman"/>
          <w:sz w:val="32"/>
          <w:szCs w:val="32"/>
        </w:rPr>
        <w:t>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相关行业主管部门</w:t>
      </w:r>
      <w:r>
        <w:rPr>
          <w:rFonts w:ascii="Times New Roman" w:eastAsia="仿宋_GB2312" w:hAnsi="Times New Roman" w:cs="Times New Roman"/>
          <w:sz w:val="32"/>
          <w:szCs w:val="32"/>
        </w:rPr>
        <w:t>应根据本实施意见，在深入调查研究的基础上，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尽快</w:t>
      </w:r>
      <w:r>
        <w:rPr>
          <w:rFonts w:ascii="Times New Roman" w:eastAsia="仿宋_GB2312" w:hAnsi="Times New Roman" w:cs="Times New Roman"/>
          <w:sz w:val="32"/>
          <w:szCs w:val="32"/>
        </w:rPr>
        <w:t>修订完善本行业的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评审标准</w:t>
      </w:r>
      <w:r>
        <w:rPr>
          <w:rFonts w:ascii="Times New Roman" w:eastAsia="仿宋_GB2312" w:hAnsi="Times New Roman" w:cs="Times New Roman"/>
          <w:sz w:val="32"/>
          <w:szCs w:val="32"/>
        </w:rPr>
        <w:t>、评价办法等政策措施，合理设置政策的过渡期。在推进改革过程中，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各级人社部门要会同主管部门</w:t>
      </w:r>
      <w:r>
        <w:rPr>
          <w:rFonts w:ascii="Times New Roman" w:eastAsia="仿宋_GB2312" w:hAnsi="Times New Roman" w:cs="Times New Roman"/>
          <w:sz w:val="32"/>
          <w:szCs w:val="32"/>
        </w:rPr>
        <w:t>结合工作实际，研究完善工作预案，对遇到的新情况和新问题，要认真研判、妥善解决，确保改革顺利进行。同时要认真总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结经验，为提升改革效果和质量打下良好基础。</w:t>
      </w:r>
    </w:p>
    <w:p w:rsidR="00310FFF" w:rsidRDefault="00310FFF" w:rsidP="00310FFF">
      <w:pPr>
        <w:widowControl w:val="0"/>
        <w:overflowPunct w:val="0"/>
        <w:spacing w:after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（三）加强宣传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，</w:t>
      </w:r>
      <w:r>
        <w:rPr>
          <w:rFonts w:ascii="Times New Roman" w:eastAsia="楷体_GB2312" w:hAnsi="Times New Roman" w:cs="Times New Roman"/>
          <w:sz w:val="32"/>
          <w:szCs w:val="32"/>
        </w:rPr>
        <w:t>营造环境。</w:t>
      </w:r>
      <w:r>
        <w:rPr>
          <w:rFonts w:ascii="Times New Roman" w:eastAsia="仿宋_GB2312" w:hAnsi="Times New Roman" w:cs="Times New Roman"/>
          <w:sz w:val="32"/>
          <w:szCs w:val="32"/>
        </w:rPr>
        <w:t>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地人社部门和相应</w:t>
      </w:r>
      <w:r>
        <w:rPr>
          <w:rFonts w:ascii="Times New Roman" w:eastAsia="仿宋_GB2312" w:hAnsi="Times New Roman" w:cs="Times New Roman"/>
          <w:sz w:val="32"/>
          <w:szCs w:val="32"/>
        </w:rPr>
        <w:t>行政主管部门要加强宣传引导，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做</w:t>
      </w:r>
      <w:r>
        <w:rPr>
          <w:rFonts w:ascii="Times New Roman" w:eastAsia="仿宋_GB2312" w:hAnsi="Times New Roman" w:cs="Times New Roman"/>
          <w:sz w:val="32"/>
          <w:szCs w:val="32"/>
        </w:rPr>
        <w:t>好政策解读，充分调动各类艺术专业人员的积极性，引导各类艺术专业人员积极支持和参与职称制度改革工作，营造有利于艺术专业人员职称制度改革的良好氛围。</w:t>
      </w:r>
    </w:p>
    <w:p w:rsidR="00310FFF" w:rsidRDefault="00310FFF" w:rsidP="00310FFF">
      <w:pPr>
        <w:kinsoku w:val="0"/>
        <w:autoSpaceDE w:val="0"/>
        <w:autoSpaceDN w:val="0"/>
        <w:spacing w:after="0" w:line="600" w:lineRule="exact"/>
        <w:ind w:left="1446" w:right="-11" w:hanging="1320"/>
        <w:jc w:val="both"/>
        <w:textAlignment w:val="baseline"/>
        <w:rPr>
          <w:rFonts w:ascii="黑体" w:eastAsia="黑体" w:hAnsi="黑体" w:cs="黑体"/>
          <w:spacing w:val="-11"/>
          <w:sz w:val="32"/>
          <w:szCs w:val="32"/>
        </w:rPr>
      </w:pPr>
    </w:p>
    <w:p w:rsidR="00310FFF" w:rsidRDefault="00310FFF" w:rsidP="00310FFF">
      <w:pPr>
        <w:kinsoku w:val="0"/>
        <w:autoSpaceDE w:val="0"/>
        <w:autoSpaceDN w:val="0"/>
        <w:spacing w:after="0" w:line="600" w:lineRule="exact"/>
        <w:ind w:left="1446" w:right="-11" w:hanging="1320"/>
        <w:jc w:val="both"/>
        <w:textAlignment w:val="baseline"/>
        <w:rPr>
          <w:rFonts w:ascii="黑体" w:eastAsia="黑体" w:hAnsi="黑体" w:cs="黑体"/>
          <w:spacing w:val="-11"/>
          <w:sz w:val="32"/>
          <w:szCs w:val="32"/>
        </w:rPr>
      </w:pPr>
    </w:p>
    <w:p w:rsidR="00310FFF" w:rsidRDefault="00310FFF" w:rsidP="00310FFF">
      <w:pPr>
        <w:kinsoku w:val="0"/>
        <w:autoSpaceDE w:val="0"/>
        <w:autoSpaceDN w:val="0"/>
        <w:spacing w:after="0" w:line="600" w:lineRule="exact"/>
        <w:ind w:left="1446" w:right="-11" w:hanging="1320"/>
        <w:jc w:val="both"/>
        <w:textAlignment w:val="baseline"/>
        <w:rPr>
          <w:rFonts w:ascii="黑体" w:eastAsia="黑体" w:hAnsi="黑体" w:cs="黑体"/>
          <w:spacing w:val="-11"/>
          <w:sz w:val="32"/>
          <w:szCs w:val="32"/>
        </w:rPr>
      </w:pPr>
    </w:p>
    <w:p w:rsidR="00310FFF" w:rsidRDefault="00310FFF" w:rsidP="00310FFF">
      <w:pPr>
        <w:kinsoku w:val="0"/>
        <w:autoSpaceDE w:val="0"/>
        <w:autoSpaceDN w:val="0"/>
        <w:spacing w:after="0" w:line="600" w:lineRule="exact"/>
        <w:ind w:left="1446" w:right="-11" w:hanging="1320"/>
        <w:jc w:val="both"/>
        <w:textAlignment w:val="baseline"/>
        <w:rPr>
          <w:rFonts w:ascii="黑体" w:eastAsia="黑体" w:hAnsi="黑体" w:cs="黑体"/>
          <w:spacing w:val="-11"/>
          <w:sz w:val="32"/>
          <w:szCs w:val="32"/>
        </w:rPr>
      </w:pPr>
    </w:p>
    <w:p w:rsidR="00310FFF" w:rsidRDefault="00310FFF" w:rsidP="00310FFF">
      <w:pPr>
        <w:kinsoku w:val="0"/>
        <w:autoSpaceDE w:val="0"/>
        <w:autoSpaceDN w:val="0"/>
        <w:spacing w:after="0" w:line="600" w:lineRule="exact"/>
        <w:ind w:left="1446" w:right="-11" w:hanging="1320"/>
        <w:jc w:val="both"/>
        <w:textAlignment w:val="baseline"/>
        <w:rPr>
          <w:rFonts w:ascii="黑体" w:eastAsia="黑体" w:hAnsi="黑体" w:cs="黑体"/>
          <w:spacing w:val="-11"/>
          <w:sz w:val="32"/>
          <w:szCs w:val="32"/>
        </w:rPr>
      </w:pPr>
    </w:p>
    <w:p w:rsidR="00F04FD6" w:rsidRPr="00310FFF" w:rsidRDefault="00F04FD6">
      <w:bookmarkStart w:id="0" w:name="_GoBack"/>
      <w:bookmarkEnd w:id="0"/>
    </w:p>
    <w:sectPr w:rsidR="00F04FD6" w:rsidRPr="00310F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824" w:rsidRDefault="00220824" w:rsidP="00310FFF">
      <w:pPr>
        <w:spacing w:after="0"/>
      </w:pPr>
      <w:r>
        <w:separator/>
      </w:r>
    </w:p>
  </w:endnote>
  <w:endnote w:type="continuationSeparator" w:id="0">
    <w:p w:rsidR="00220824" w:rsidRDefault="00220824" w:rsidP="00310F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824" w:rsidRDefault="00220824" w:rsidP="00310FFF">
      <w:pPr>
        <w:spacing w:after="0"/>
      </w:pPr>
      <w:r>
        <w:separator/>
      </w:r>
    </w:p>
  </w:footnote>
  <w:footnote w:type="continuationSeparator" w:id="0">
    <w:p w:rsidR="00220824" w:rsidRDefault="00220824" w:rsidP="00310F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F1114C2"/>
    <w:multiLevelType w:val="singleLevel"/>
    <w:tmpl w:val="CF1114C2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12"/>
    <w:rsid w:val="00220824"/>
    <w:rsid w:val="00310FFF"/>
    <w:rsid w:val="00794112"/>
    <w:rsid w:val="00F0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C4E1F4-E177-4202-AEBB-EA734568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FFF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0FF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0F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0FF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0FFF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310FF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660</Words>
  <Characters>3762</Characters>
  <Application>Microsoft Office Word</Application>
  <DocSecurity>0</DocSecurity>
  <Lines>31</Lines>
  <Paragraphs>8</Paragraphs>
  <ScaleCrop>false</ScaleCrop>
  <Company>铭轩电子</Company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2022-11-29T02:59:00Z</dcterms:created>
  <dcterms:modified xsi:type="dcterms:W3CDTF">2022-11-29T03:00:00Z</dcterms:modified>
</cp:coreProperties>
</file>