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1B" w:rsidRDefault="00642C59">
      <w:pPr>
        <w:spacing w:before="100" w:line="224" w:lineRule="auto"/>
        <w:ind w:left="171"/>
        <w:rPr>
          <w:rFonts w:ascii="黑体" w:eastAsia="黑体" w:hAnsi="黑体" w:cs="黑体"/>
          <w:sz w:val="31"/>
          <w:szCs w:val="31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-23"/>
          <w:sz w:val="31"/>
          <w:szCs w:val="31"/>
        </w:rPr>
        <w:t>附件：</w:t>
      </w:r>
    </w:p>
    <w:p w:rsidR="00E73F1B" w:rsidRDefault="00E73F1B">
      <w:pPr>
        <w:spacing w:line="308" w:lineRule="auto"/>
      </w:pPr>
    </w:p>
    <w:p w:rsidR="00E73F1B" w:rsidRDefault="00E73F1B">
      <w:pPr>
        <w:spacing w:line="309" w:lineRule="auto"/>
        <w:rPr>
          <w:sz w:val="44"/>
          <w:szCs w:val="44"/>
        </w:rPr>
      </w:pPr>
    </w:p>
    <w:p w:rsidR="00E73F1B" w:rsidRDefault="00642C59">
      <w:pPr>
        <w:spacing w:before="140" w:line="581" w:lineRule="exact"/>
        <w:ind w:left="1993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3"/>
          <w:position w:val="10"/>
          <w:sz w:val="44"/>
          <w:szCs w:val="44"/>
        </w:rPr>
        <w:t>辽宁省劳动预备制学员学籍</w:t>
      </w:r>
    </w:p>
    <w:p w:rsidR="00E73F1B" w:rsidRDefault="00642C59">
      <w:pPr>
        <w:spacing w:line="219" w:lineRule="auto"/>
        <w:ind w:left="3303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1"/>
          <w:sz w:val="44"/>
          <w:szCs w:val="44"/>
        </w:rPr>
        <w:t>录入操作说明</w:t>
      </w:r>
    </w:p>
    <w:p w:rsidR="00E73F1B" w:rsidRDefault="00E73F1B">
      <w:pPr>
        <w:spacing w:line="350" w:lineRule="auto"/>
      </w:pPr>
    </w:p>
    <w:p w:rsidR="00E73F1B" w:rsidRDefault="00E73F1B">
      <w:pPr>
        <w:spacing w:line="351" w:lineRule="auto"/>
        <w:rPr>
          <w:sz w:val="32"/>
          <w:szCs w:val="32"/>
        </w:rPr>
      </w:pPr>
    </w:p>
    <w:p w:rsidR="00E73F1B" w:rsidRDefault="00642C59">
      <w:pPr>
        <w:spacing w:before="101" w:line="222" w:lineRule="auto"/>
        <w:ind w:left="171"/>
        <w:outlineLvl w:val="6"/>
        <w:rPr>
          <w:rFonts w:ascii="黑体" w:eastAsia="黑体" w:hAnsi="黑体" w:cs="黑体"/>
          <w:sz w:val="32"/>
          <w:szCs w:val="32"/>
        </w:rPr>
      </w:pPr>
      <w:proofErr w:type="gramStart"/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一</w:t>
      </w:r>
      <w:proofErr w:type="gramEnd"/>
      <w:r>
        <w:rPr>
          <w:rFonts w:ascii="黑体" w:eastAsia="黑体" w:hAnsi="黑体" w:cs="黑体"/>
          <w:spacing w:val="-88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、院校用户</w:t>
      </w:r>
    </w:p>
    <w:p w:rsidR="00E73F1B" w:rsidRDefault="00642C59">
      <w:pPr>
        <w:spacing w:before="206" w:line="358" w:lineRule="auto"/>
        <w:ind w:left="11" w:right="14" w:firstLine="79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4"/>
          <w:sz w:val="32"/>
          <w:szCs w:val="32"/>
        </w:rPr>
        <w:t>打开全国技工院校电子注册和统计信息管理系统，操作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20"/>
          <w:sz w:val="32"/>
          <w:szCs w:val="32"/>
        </w:rPr>
        <w:t>“学籍管理”模块，点击“异动管理”中系统外转入，即可录</w:t>
      </w:r>
      <w:r>
        <w:rPr>
          <w:rFonts w:ascii="仿宋_GB2312" w:eastAsia="仿宋_GB2312" w:hAnsi="仿宋_GB2312" w:cs="仿宋_GB2312" w:hint="eastAsia"/>
          <w:sz w:val="32"/>
          <w:szCs w:val="32"/>
        </w:rPr>
        <w:t>入学员信息。</w:t>
      </w:r>
    </w:p>
    <w:p w:rsidR="00E73F1B" w:rsidRDefault="00642C59">
      <w:pPr>
        <w:spacing w:before="239" w:line="222" w:lineRule="auto"/>
        <w:ind w:left="67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7"/>
          <w:sz w:val="32"/>
          <w:szCs w:val="32"/>
        </w:rPr>
        <w:t>需注意事项：</w:t>
      </w:r>
    </w:p>
    <w:p w:rsidR="00E73F1B" w:rsidRDefault="00642C59">
      <w:pPr>
        <w:spacing w:before="180" w:line="219" w:lineRule="auto"/>
        <w:ind w:left="1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-33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系统外转入信息录入不支持批量导入，只允许单个录入；</w:t>
      </w:r>
    </w:p>
    <w:p w:rsidR="00E73F1B" w:rsidRDefault="00642C59">
      <w:pPr>
        <w:spacing w:before="226" w:line="220" w:lineRule="auto"/>
        <w:ind w:left="1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-57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入学时间为劳动预备制培训结束后，正式学籍录入时间；</w:t>
      </w:r>
    </w:p>
    <w:p w:rsidR="00E73F1B" w:rsidRDefault="00642C59">
      <w:pPr>
        <w:spacing w:before="224" w:line="222" w:lineRule="auto"/>
        <w:ind w:left="1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、年级标注为二年级；</w:t>
      </w:r>
    </w:p>
    <w:p w:rsidR="00E73F1B" w:rsidRDefault="00642C59">
      <w:pPr>
        <w:spacing w:before="215" w:line="591" w:lineRule="exact"/>
        <w:ind w:left="166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-40"/>
          <w:position w:val="2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对劳动预备制培训学员继续升学的，录入时班级编排进行备注，如“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秋焊工一班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预备制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pacing w:val="10"/>
          <w:position w:val="20"/>
          <w:sz w:val="32"/>
          <w:szCs w:val="32"/>
        </w:rPr>
        <w:t>”。</w:t>
      </w:r>
    </w:p>
    <w:p w:rsidR="00E73F1B" w:rsidRDefault="00E73F1B">
      <w:pPr>
        <w:spacing w:line="359" w:lineRule="auto"/>
      </w:pPr>
    </w:p>
    <w:p w:rsidR="00E73F1B" w:rsidRDefault="00E73F1B">
      <w:pPr>
        <w:spacing w:line="360" w:lineRule="auto"/>
      </w:pPr>
    </w:p>
    <w:p w:rsidR="00E73F1B" w:rsidRDefault="00642C59">
      <w:pPr>
        <w:spacing w:before="101" w:line="221" w:lineRule="auto"/>
        <w:ind w:left="171"/>
        <w:outlineLvl w:val="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二、</w:t>
      </w:r>
      <w:r>
        <w:rPr>
          <w:rFonts w:ascii="黑体" w:eastAsia="黑体" w:hAnsi="黑体" w:cs="黑体"/>
          <w:spacing w:val="-57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市级管理部门用户</w:t>
      </w:r>
    </w:p>
    <w:p w:rsidR="00E73F1B" w:rsidRDefault="00642C59">
      <w:pPr>
        <w:spacing w:before="229" w:line="219" w:lineRule="auto"/>
        <w:ind w:left="1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市级管理用户在“学籍管理”中“异动管理”模块进行审批。</w:t>
      </w:r>
    </w:p>
    <w:p w:rsidR="00E73F1B" w:rsidRDefault="00E73F1B">
      <w:pPr>
        <w:spacing w:line="256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73F1B" w:rsidRDefault="00E73F1B">
      <w:pPr>
        <w:spacing w:line="256" w:lineRule="auto"/>
        <w:rPr>
          <w:rFonts w:ascii="仿宋_GB2312" w:eastAsia="仿宋_GB2312" w:hAnsi="仿宋_GB2312" w:cs="仿宋_GB2312"/>
        </w:rPr>
      </w:pPr>
    </w:p>
    <w:p w:rsidR="00E73F1B" w:rsidRDefault="00E73F1B">
      <w:pPr>
        <w:spacing w:line="256" w:lineRule="auto"/>
        <w:rPr>
          <w:rFonts w:ascii="仿宋_GB2312" w:eastAsia="仿宋_GB2312" w:hAnsi="仿宋_GB2312" w:cs="仿宋_GB2312"/>
        </w:rPr>
      </w:pPr>
    </w:p>
    <w:p w:rsidR="00E73F1B" w:rsidRDefault="00E73F1B">
      <w:pPr>
        <w:spacing w:line="256" w:lineRule="auto"/>
        <w:rPr>
          <w:rFonts w:ascii="仿宋_GB2312" w:eastAsia="仿宋_GB2312" w:hAnsi="仿宋_GB2312" w:cs="仿宋_GB2312"/>
        </w:rPr>
      </w:pPr>
    </w:p>
    <w:p w:rsidR="00E73F1B" w:rsidRDefault="00E73F1B">
      <w:pPr>
        <w:spacing w:line="256" w:lineRule="auto"/>
      </w:pPr>
    </w:p>
    <w:p w:rsidR="00E73F1B" w:rsidRDefault="00E73F1B">
      <w:pPr>
        <w:spacing w:line="256" w:lineRule="auto"/>
      </w:pPr>
    </w:p>
    <w:p w:rsidR="00E73F1B" w:rsidRDefault="00E73F1B">
      <w:pPr>
        <w:spacing w:line="256" w:lineRule="auto"/>
      </w:pPr>
    </w:p>
    <w:p w:rsidR="00E73F1B" w:rsidRDefault="00E73F1B">
      <w:pPr>
        <w:spacing w:line="256" w:lineRule="auto"/>
      </w:pPr>
    </w:p>
    <w:p w:rsidR="00E73F1B" w:rsidRDefault="00E73F1B">
      <w:pPr>
        <w:spacing w:line="257" w:lineRule="auto"/>
      </w:pPr>
    </w:p>
    <w:p w:rsidR="00E73F1B" w:rsidRDefault="00E73F1B">
      <w:pPr>
        <w:spacing w:line="257" w:lineRule="auto"/>
      </w:pPr>
    </w:p>
    <w:p w:rsidR="00E73F1B" w:rsidRDefault="00642C59">
      <w:pPr>
        <w:spacing w:before="101" w:line="183" w:lineRule="auto"/>
        <w:ind w:left="166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17"/>
          <w:sz w:val="31"/>
          <w:szCs w:val="31"/>
        </w:rPr>
        <w:t>—4—</w:t>
      </w:r>
    </w:p>
    <w:sectPr w:rsidR="00E73F1B">
      <w:pgSz w:w="12620" w:h="20390"/>
      <w:pgMar w:top="1733" w:right="1638" w:bottom="0" w:left="18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59" w:rsidRDefault="00642C59">
      <w:r>
        <w:separator/>
      </w:r>
    </w:p>
  </w:endnote>
  <w:endnote w:type="continuationSeparator" w:id="0">
    <w:p w:rsidR="00642C59" w:rsidRDefault="0064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59" w:rsidRDefault="00642C59">
      <w:r>
        <w:separator/>
      </w:r>
    </w:p>
  </w:footnote>
  <w:footnote w:type="continuationSeparator" w:id="0">
    <w:p w:rsidR="00642C59" w:rsidRDefault="0064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5MDM5NDIzNjNhMjU0YzhkYmNmN2Y4ZjZmYThjN2QifQ=="/>
  </w:docVars>
  <w:rsids>
    <w:rsidRoot w:val="00E73F1B"/>
    <w:rsid w:val="FD3F4085"/>
    <w:rsid w:val="00642C59"/>
    <w:rsid w:val="008B0A60"/>
    <w:rsid w:val="00E73F1B"/>
    <w:rsid w:val="64850EA3"/>
    <w:rsid w:val="777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8B0A60"/>
    <w:rPr>
      <w:sz w:val="18"/>
      <w:szCs w:val="18"/>
    </w:rPr>
  </w:style>
  <w:style w:type="character" w:customStyle="1" w:styleId="Char">
    <w:name w:val="批注框文本 Char"/>
    <w:basedOn w:val="a0"/>
    <w:link w:val="a3"/>
    <w:rsid w:val="008B0A60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8B0A60"/>
    <w:rPr>
      <w:sz w:val="18"/>
      <w:szCs w:val="18"/>
    </w:rPr>
  </w:style>
  <w:style w:type="character" w:customStyle="1" w:styleId="Char">
    <w:name w:val="批注框文本 Char"/>
    <w:basedOn w:val="a0"/>
    <w:link w:val="a3"/>
    <w:rsid w:val="008B0A60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wuyue</cp:lastModifiedBy>
  <cp:revision>2</cp:revision>
  <dcterms:created xsi:type="dcterms:W3CDTF">2024-09-20T05:06:00Z</dcterms:created>
  <dcterms:modified xsi:type="dcterms:W3CDTF">2024-09-20T05:06:00Z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2023-02-27T13:34:43Z</vt:filetime>
  </property>
  <property fmtid="{D5CDD505-2E9C-101B-9397-08002B2CF9AE}" pid="4" name="UsrData">
    <vt:lpwstr>63fc40e8a2d7b000158e6f8d</vt:lpwstr>
  </property>
  <property fmtid="{D5CDD505-2E9C-101B-9397-08002B2CF9AE}" pid="5" name="KSOProductBuildVer">
    <vt:lpwstr>2052-11.8.2.10386</vt:lpwstr>
  </property>
  <property fmtid="{D5CDD505-2E9C-101B-9397-08002B2CF9AE}" pid="6" name="ICV">
    <vt:lpwstr>16CD5693AD0742CA9C9E93566AA84E9A</vt:lpwstr>
  </property>
</Properties>
</file>