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1" w:rsidRDefault="00D100E1" w:rsidP="00D100E1">
      <w:pPr>
        <w:rPr>
          <w:rFonts w:ascii="方正小标宋简体" w:eastAsia="方正小标宋简体" w:hAnsi="方正小标宋简体" w:cs="Times New Roman"/>
          <w:sz w:val="44"/>
          <w:szCs w:val="44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D100E1" w:rsidRDefault="00D100E1" w:rsidP="00D100E1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辽宁省</w:t>
      </w:r>
      <w:r w:rsidRPr="007C6183">
        <w:rPr>
          <w:rFonts w:ascii="方正小标宋简体" w:eastAsia="方正小标宋简体" w:hAnsi="方正小标宋简体" w:cs="Times New Roman" w:hint="eastAsia"/>
          <w:sz w:val="44"/>
          <w:szCs w:val="44"/>
        </w:rPr>
        <w:t>数字技术工程师培育项目第二批</w:t>
      </w:r>
    </w:p>
    <w:p w:rsidR="00D100E1" w:rsidRDefault="00D100E1" w:rsidP="00D100E1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7C6183">
        <w:rPr>
          <w:rFonts w:ascii="方正小标宋简体" w:eastAsia="方正小标宋简体" w:hAnsi="方正小标宋简体" w:cs="Times New Roman" w:hint="eastAsia"/>
          <w:sz w:val="44"/>
          <w:szCs w:val="44"/>
        </w:rPr>
        <w:t>培训机构名单</w:t>
      </w:r>
    </w:p>
    <w:p w:rsidR="00D100E1" w:rsidRDefault="00D100E1" w:rsidP="00D100E1">
      <w:pPr>
        <w:spacing w:line="600" w:lineRule="exact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D100E1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一、大数据工程技术人员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>
        <w:rPr>
          <w:rFonts w:ascii="仿宋_GB2312" w:eastAsia="仿宋_GB2312" w:hAnsi="方正小标宋简体" w:cs="Times New Roman" w:hint="eastAsia"/>
          <w:sz w:val="32"/>
          <w:szCs w:val="32"/>
        </w:rPr>
        <w:t>鞍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山职业技术学院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大连东软信息学院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沈阳工程学院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营口职业技术学院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中级 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二、工业互联网工程技术人员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本溪开放大学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中级 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大连理工大学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三、集成电路工程技术人员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大连理工大学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四、人工智能工程技术人员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大连东软信息学院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大连理工大学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东北财经大学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辽宁工程技术大学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沈阳工程学院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6183">
        <w:rPr>
          <w:rFonts w:ascii="黑体" w:eastAsia="黑体" w:hAnsi="黑体" w:cs="Times New Roman" w:hint="eastAsia"/>
          <w:sz w:val="32"/>
          <w:szCs w:val="32"/>
        </w:rPr>
        <w:t>五、物联网工程技术人员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大连东软信息学院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lastRenderedPageBreak/>
        <w:t>大连理工大学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辽宁科技大学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Pr="000C67F1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C67F1">
        <w:rPr>
          <w:rFonts w:ascii="黑体" w:eastAsia="黑体" w:hAnsi="黑体" w:cs="Times New Roman" w:hint="eastAsia"/>
          <w:sz w:val="32"/>
          <w:szCs w:val="32"/>
        </w:rPr>
        <w:t>六、虚拟现实工程技术人员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大连东软信息学院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大连理工大学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沈阳工程学院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 xml:space="preserve">高级 </w:t>
      </w:r>
    </w:p>
    <w:p w:rsidR="00D100E1" w:rsidRDefault="00D100E1" w:rsidP="00D100E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C67F1">
        <w:rPr>
          <w:rFonts w:ascii="黑体" w:eastAsia="黑体" w:hAnsi="黑体" w:cs="Times New Roman" w:hint="eastAsia"/>
          <w:sz w:val="32"/>
          <w:szCs w:val="32"/>
        </w:rPr>
        <w:t>七、智能制造工程技术人员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辽宁工程技术大学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ab/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辽宁建筑职业学院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辽宁科技大学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沈阳工程学院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初级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中级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>、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D100E1" w:rsidRPr="007C6183" w:rsidRDefault="00D100E1" w:rsidP="00D100E1">
      <w:pPr>
        <w:spacing w:line="600" w:lineRule="exact"/>
        <w:ind w:firstLineChars="200" w:firstLine="640"/>
        <w:rPr>
          <w:rFonts w:ascii="仿宋_GB2312" w:eastAsia="仿宋_GB2312" w:hAnsi="方正小标宋简体" w:cs="Times New Roman"/>
          <w:sz w:val="32"/>
          <w:szCs w:val="32"/>
        </w:rPr>
      </w:pP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沈阳化工大学</w:t>
      </w:r>
      <w:r>
        <w:rPr>
          <w:rFonts w:ascii="仿宋_GB2312" w:eastAsia="仿宋_GB2312" w:hAnsi="方正小标宋简体" w:cs="Times New Roman" w:hint="eastAsia"/>
          <w:sz w:val="32"/>
          <w:szCs w:val="32"/>
        </w:rPr>
        <w:t xml:space="preserve">         培训等级：</w:t>
      </w:r>
      <w:r w:rsidRPr="007C6183">
        <w:rPr>
          <w:rFonts w:ascii="仿宋_GB2312" w:eastAsia="仿宋_GB2312" w:hAnsi="方正小标宋简体" w:cs="Times New Roman" w:hint="eastAsia"/>
          <w:sz w:val="32"/>
          <w:szCs w:val="32"/>
        </w:rPr>
        <w:t>高级</w:t>
      </w:r>
    </w:p>
    <w:p w:rsidR="008B5A47" w:rsidRPr="00D100E1" w:rsidRDefault="008B5A47">
      <w:bookmarkStart w:id="0" w:name="_GoBack"/>
      <w:bookmarkEnd w:id="0"/>
    </w:p>
    <w:sectPr w:rsidR="008B5A47" w:rsidRPr="00D100E1" w:rsidSect="00CA30D6"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5"/>
    <w:rsid w:val="003754F5"/>
    <w:rsid w:val="008B5A47"/>
    <w:rsid w:val="00D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2023-10-07T02:06:00Z</dcterms:created>
  <dcterms:modified xsi:type="dcterms:W3CDTF">2023-10-07T02:06:00Z</dcterms:modified>
</cp:coreProperties>
</file>